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E5" w:rsidRDefault="00C862E5" w:rsidP="00333C6D">
      <w:pPr>
        <w:jc w:val="center"/>
        <w:rPr>
          <w:rFonts w:ascii="Times New Roman" w:hAnsi="Times New Roman"/>
          <w:b/>
          <w:sz w:val="44"/>
          <w:szCs w:val="44"/>
        </w:rPr>
      </w:pPr>
    </w:p>
    <w:p w:rsidR="00C862E5" w:rsidRDefault="00C862E5" w:rsidP="00333C6D">
      <w:pPr>
        <w:jc w:val="center"/>
        <w:rPr>
          <w:rFonts w:ascii="Times New Roman" w:hAnsi="Times New Roman"/>
          <w:b/>
          <w:sz w:val="44"/>
          <w:szCs w:val="44"/>
        </w:rPr>
      </w:pPr>
    </w:p>
    <w:p w:rsidR="00C862E5" w:rsidRDefault="00C862E5" w:rsidP="00333C6D">
      <w:pPr>
        <w:jc w:val="center"/>
        <w:rPr>
          <w:rFonts w:ascii="Times New Roman" w:hAnsi="Times New Roman"/>
          <w:b/>
          <w:sz w:val="44"/>
          <w:szCs w:val="44"/>
        </w:rPr>
      </w:pPr>
    </w:p>
    <w:p w:rsidR="007116D4" w:rsidRPr="0097102D" w:rsidRDefault="007116D4" w:rsidP="00333C6D">
      <w:pPr>
        <w:jc w:val="center"/>
        <w:rPr>
          <w:rFonts w:ascii="Times New Roman" w:hAnsi="Times New Roman"/>
          <w:b/>
          <w:sz w:val="44"/>
          <w:szCs w:val="44"/>
        </w:rPr>
      </w:pPr>
      <w:r w:rsidRPr="0097102D">
        <w:rPr>
          <w:rFonts w:ascii="Times New Roman" w:hAnsi="Times New Roman"/>
          <w:b/>
          <w:sz w:val="44"/>
          <w:szCs w:val="44"/>
        </w:rPr>
        <w:t>ANALYSIS OF CHAIR’S REPORT TO THE SMALL WORKING GROUP ON THE FUTURE OF THE IWC</w:t>
      </w:r>
    </w:p>
    <w:p w:rsidR="007116D4" w:rsidRPr="0097102D" w:rsidRDefault="007116D4" w:rsidP="00333C6D">
      <w:pPr>
        <w:jc w:val="center"/>
        <w:rPr>
          <w:rFonts w:ascii="Times New Roman" w:hAnsi="Times New Roman"/>
          <w:b/>
          <w:sz w:val="44"/>
          <w:szCs w:val="44"/>
        </w:rPr>
      </w:pPr>
      <w:r w:rsidRPr="0097102D">
        <w:rPr>
          <w:rFonts w:ascii="Times New Roman" w:hAnsi="Times New Roman"/>
          <w:b/>
          <w:sz w:val="44"/>
          <w:szCs w:val="44"/>
        </w:rPr>
        <w:t>IWC/M10/SWG 4</w:t>
      </w:r>
    </w:p>
    <w:p w:rsidR="00C862E5" w:rsidRDefault="00C862E5" w:rsidP="007116D4">
      <w:pPr>
        <w:rPr>
          <w:rFonts w:ascii="Times New Roman" w:hAnsi="Times New Roman"/>
          <w:b/>
          <w:sz w:val="24"/>
          <w:szCs w:val="24"/>
        </w:rPr>
      </w:pPr>
    </w:p>
    <w:p w:rsidR="00C862E5" w:rsidRDefault="00C862E5" w:rsidP="007116D4">
      <w:pPr>
        <w:rPr>
          <w:rFonts w:ascii="Times New Roman" w:hAnsi="Times New Roman"/>
          <w:b/>
          <w:sz w:val="24"/>
          <w:szCs w:val="24"/>
        </w:rPr>
      </w:pPr>
    </w:p>
    <w:p w:rsidR="00C862E5" w:rsidRDefault="00C862E5" w:rsidP="007116D4">
      <w:pPr>
        <w:rPr>
          <w:rFonts w:ascii="Times New Roman" w:hAnsi="Times New Roman"/>
          <w:b/>
          <w:sz w:val="24"/>
          <w:szCs w:val="24"/>
        </w:rPr>
      </w:pPr>
    </w:p>
    <w:p w:rsidR="00C862E5" w:rsidRDefault="00C862E5" w:rsidP="007116D4">
      <w:pPr>
        <w:rPr>
          <w:rFonts w:ascii="Times New Roman" w:hAnsi="Times New Roman"/>
          <w:b/>
          <w:sz w:val="24"/>
          <w:szCs w:val="24"/>
        </w:rPr>
      </w:pPr>
    </w:p>
    <w:p w:rsidR="00C862E5" w:rsidRDefault="00C862E5" w:rsidP="007116D4">
      <w:pPr>
        <w:rPr>
          <w:rFonts w:ascii="Times New Roman" w:hAnsi="Times New Roman"/>
          <w:b/>
          <w:sz w:val="24"/>
          <w:szCs w:val="24"/>
        </w:rPr>
      </w:pPr>
    </w:p>
    <w:p w:rsidR="00C862E5" w:rsidRDefault="00C862E5" w:rsidP="007116D4">
      <w:pPr>
        <w:rPr>
          <w:rFonts w:ascii="Times New Roman" w:hAnsi="Times New Roman"/>
          <w:b/>
          <w:sz w:val="24"/>
          <w:szCs w:val="24"/>
        </w:rPr>
      </w:pPr>
    </w:p>
    <w:p w:rsidR="00C862E5" w:rsidRDefault="00C862E5" w:rsidP="007116D4">
      <w:pPr>
        <w:rPr>
          <w:rFonts w:ascii="Times New Roman" w:hAnsi="Times New Roman"/>
          <w:b/>
          <w:sz w:val="24"/>
          <w:szCs w:val="24"/>
        </w:rPr>
      </w:pPr>
    </w:p>
    <w:p w:rsidR="00C862E5" w:rsidRDefault="00C862E5" w:rsidP="007116D4">
      <w:pPr>
        <w:rPr>
          <w:rFonts w:ascii="Times New Roman" w:hAnsi="Times New Roman"/>
          <w:b/>
          <w:sz w:val="24"/>
          <w:szCs w:val="24"/>
        </w:rPr>
      </w:pPr>
    </w:p>
    <w:p w:rsidR="00C862E5" w:rsidRDefault="00C862E5" w:rsidP="00C862E5">
      <w:pPr>
        <w:jc w:val="center"/>
        <w:rPr>
          <w:rFonts w:ascii="Times New Roman" w:hAnsi="Times New Roman"/>
          <w:b/>
          <w:sz w:val="24"/>
          <w:szCs w:val="24"/>
        </w:rPr>
      </w:pPr>
      <w:r>
        <w:rPr>
          <w:rFonts w:ascii="Times New Roman" w:hAnsi="Times New Roman"/>
          <w:b/>
          <w:sz w:val="24"/>
          <w:szCs w:val="24"/>
        </w:rPr>
        <w:t>March 2010</w:t>
      </w:r>
    </w:p>
    <w:p w:rsidR="00416C52" w:rsidRDefault="00416C52" w:rsidP="007116D4">
      <w:pPr>
        <w:rPr>
          <w:rFonts w:ascii="Times New Roman" w:hAnsi="Times New Roman"/>
          <w:b/>
          <w:sz w:val="24"/>
          <w:szCs w:val="24"/>
        </w:rPr>
      </w:pPr>
    </w:p>
    <w:p w:rsidR="009B3A29" w:rsidRDefault="009B3A29" w:rsidP="00416C52">
      <w:pPr>
        <w:jc w:val="both"/>
        <w:rPr>
          <w:rFonts w:ascii="Times New Roman" w:hAnsi="Times New Roman"/>
          <w:b/>
          <w:sz w:val="24"/>
          <w:szCs w:val="24"/>
        </w:rPr>
      </w:pPr>
    </w:p>
    <w:p w:rsidR="007116D4" w:rsidRDefault="007116D4" w:rsidP="00416C52">
      <w:pPr>
        <w:jc w:val="both"/>
        <w:rPr>
          <w:rFonts w:ascii="Times New Roman" w:hAnsi="Times New Roman"/>
          <w:b/>
          <w:sz w:val="24"/>
          <w:szCs w:val="24"/>
        </w:rPr>
      </w:pPr>
      <w:r>
        <w:rPr>
          <w:rFonts w:ascii="Times New Roman" w:hAnsi="Times New Roman"/>
          <w:b/>
          <w:sz w:val="24"/>
          <w:szCs w:val="24"/>
        </w:rPr>
        <w:lastRenderedPageBreak/>
        <w:t>Prepared and/or endorsed by:</w:t>
      </w:r>
    </w:p>
    <w:p w:rsidR="00A11ECD" w:rsidRDefault="009B3A29" w:rsidP="0097102D">
      <w:pPr>
        <w:tabs>
          <w:tab w:val="left" w:pos="720"/>
          <w:tab w:val="left" w:pos="1440"/>
          <w:tab w:val="left" w:pos="2160"/>
          <w:tab w:val="left" w:pos="2880"/>
          <w:tab w:val="left" w:pos="3600"/>
          <w:tab w:val="left" w:pos="4320"/>
          <w:tab w:val="left" w:pos="5745"/>
        </w:tabs>
        <w:spacing w:after="0" w:line="240" w:lineRule="auto"/>
        <w:rPr>
          <w:rFonts w:ascii="Tms Rmn" w:hAnsi="Tms Rmn"/>
          <w:snapToGrid w:val="0"/>
        </w:rPr>
      </w:pPr>
      <w:r>
        <w:rPr>
          <w:rFonts w:ascii="Tms Rmn" w:hAnsi="Tms Rm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margin-left:-5pt;margin-top:1.1pt;width:125.35pt;height:92.3pt;z-index:2;visibility:visible">
            <v:imagedata r:id="rId7" o:title=""/>
            <w10:wrap type="square" side="right"/>
          </v:shape>
        </w:pict>
      </w:r>
      <w:r w:rsidR="00A11ECD">
        <w:rPr>
          <w:rFonts w:ascii="Tms Rmn" w:hAnsi="Tms Rmn"/>
          <w:snapToGrid w:val="0"/>
        </w:rPr>
        <w:t xml:space="preserve">    </w:t>
      </w:r>
      <w:r w:rsidR="00A11ECD" w:rsidRPr="0037362E">
        <w:rPr>
          <w:rFonts w:ascii="Tms Rmn" w:hAnsi="Tms Rmn"/>
          <w:snapToGrid w:val="0"/>
        </w:rPr>
        <w:pict>
          <v:shape id="_x0000_i1025" type="#_x0000_t75" style="width:104.25pt;height:47.25pt" fillcolor="window">
            <v:imagedata r:id="rId8" o:title="WDCScmyk"/>
          </v:shape>
        </w:pict>
      </w:r>
      <w:r w:rsidR="0037362E">
        <w:rPr>
          <w:rFonts w:ascii="Tms Rmn" w:hAnsi="Tms Rmn"/>
          <w:snapToGrid w:val="0"/>
        </w:rPr>
        <w:tab/>
      </w:r>
      <w:r w:rsidR="002F2443">
        <w:rPr>
          <w:rFonts w:ascii="Tms Rmn" w:hAnsi="Tms Rmn"/>
          <w:snapToGrid w:val="0"/>
        </w:rPr>
        <w:t xml:space="preserve">  </w:t>
      </w:r>
      <w:r w:rsidR="00A11ECD">
        <w:rPr>
          <w:rFonts w:ascii="Tms Rmn" w:hAnsi="Tms Rmn"/>
          <w:snapToGrid w:val="0"/>
        </w:rPr>
        <w:t xml:space="preserve">          </w:t>
      </w:r>
      <w:r w:rsidR="00A11ECD" w:rsidRPr="0037362E">
        <w:rPr>
          <w:rFonts w:ascii="Tms Rmn" w:hAnsi="Tms Rmn"/>
          <w:snapToGrid w:val="0"/>
        </w:rPr>
        <w:pict>
          <v:shape id="_x0000_i1026" type="#_x0000_t75" style="width:79.5pt;height:84pt">
            <v:imagedata r:id="rId9" o:title=""/>
          </v:shape>
        </w:pict>
      </w:r>
      <w:r w:rsidR="002F2443">
        <w:rPr>
          <w:rFonts w:ascii="Tms Rmn" w:hAnsi="Tms Rmn"/>
          <w:snapToGrid w:val="0"/>
        </w:rPr>
        <w:t xml:space="preserve">      </w:t>
      </w:r>
      <w:r w:rsidR="00A11ECD">
        <w:rPr>
          <w:rFonts w:ascii="Tms Rmn" w:hAnsi="Tms Rmn"/>
          <w:snapToGrid w:val="0"/>
        </w:rPr>
        <w:t xml:space="preserve">           </w:t>
      </w:r>
      <w:r w:rsidR="00A11ECD" w:rsidRPr="0013054F">
        <w:rPr>
          <w:rFonts w:ascii="Tms Rmn" w:hAnsi="Tms Rmn"/>
          <w:snapToGrid w:val="0"/>
        </w:rPr>
        <w:pict>
          <v:shape id="_x0000_i1027" type="#_x0000_t75" style="width:176.25pt;height:61.5pt">
            <v:imagedata r:id="rId10" o:title=""/>
          </v:shape>
        </w:pict>
      </w:r>
      <w:r w:rsidR="002F2443">
        <w:rPr>
          <w:rFonts w:ascii="Tms Rmn" w:hAnsi="Tms Rmn"/>
          <w:snapToGrid w:val="0"/>
        </w:rPr>
        <w:t xml:space="preserve"> </w:t>
      </w:r>
      <w:r w:rsidR="00416C52">
        <w:rPr>
          <w:rFonts w:ascii="Tms Rmn" w:hAnsi="Tms Rmn"/>
          <w:snapToGrid w:val="0"/>
        </w:rPr>
        <w:t xml:space="preserve">    </w:t>
      </w:r>
      <w:r w:rsidR="002F2443">
        <w:rPr>
          <w:rFonts w:ascii="Tms Rmn" w:hAnsi="Tms Rmn"/>
          <w:snapToGrid w:val="0"/>
        </w:rPr>
        <w:t xml:space="preserve"> </w:t>
      </w:r>
    </w:p>
    <w:p w:rsidR="00A11ECD" w:rsidRDefault="00A11ECD" w:rsidP="0097102D">
      <w:pPr>
        <w:tabs>
          <w:tab w:val="left" w:pos="720"/>
          <w:tab w:val="left" w:pos="1440"/>
          <w:tab w:val="left" w:pos="2160"/>
          <w:tab w:val="left" w:pos="2880"/>
          <w:tab w:val="left" w:pos="3600"/>
          <w:tab w:val="left" w:pos="4320"/>
          <w:tab w:val="left" w:pos="5745"/>
        </w:tabs>
        <w:spacing w:after="0" w:line="240" w:lineRule="auto"/>
        <w:rPr>
          <w:rFonts w:ascii="Tms Rmn" w:hAnsi="Tms Rmn"/>
          <w:snapToGrid w:val="0"/>
        </w:rPr>
      </w:pPr>
    </w:p>
    <w:p w:rsidR="00A11ECD" w:rsidRDefault="00A11ECD" w:rsidP="0097102D">
      <w:pPr>
        <w:tabs>
          <w:tab w:val="left" w:pos="720"/>
          <w:tab w:val="left" w:pos="1440"/>
          <w:tab w:val="left" w:pos="2160"/>
          <w:tab w:val="left" w:pos="2880"/>
          <w:tab w:val="left" w:pos="3600"/>
          <w:tab w:val="left" w:pos="4320"/>
          <w:tab w:val="left" w:pos="5745"/>
        </w:tabs>
        <w:spacing w:after="0" w:line="240" w:lineRule="auto"/>
        <w:rPr>
          <w:color w:val="1F497D"/>
        </w:rPr>
      </w:pPr>
      <w:r w:rsidRPr="002F2443">
        <w:rPr>
          <w:rFonts w:ascii="Tms Rmn" w:hAnsi="Tms Rmn"/>
          <w:snapToGrid w:val="0"/>
        </w:rPr>
        <w:pict>
          <v:shape id="_x0000_i1028" type="#_x0000_t75" style="width:207pt;height:71.25pt">
            <v:imagedata r:id="rId11" o:title=""/>
          </v:shape>
        </w:pict>
      </w:r>
      <w:r>
        <w:rPr>
          <w:rFonts w:ascii="Tms Rmn" w:hAnsi="Tms Rmn"/>
          <w:snapToGrid w:val="0"/>
        </w:rPr>
        <w:t xml:space="preserve">  </w:t>
      </w:r>
      <w:r w:rsidRPr="00F95FC1">
        <w:rPr>
          <w:rFonts w:ascii="Times New Roman" w:hAnsi="Times New Roman"/>
          <w:b/>
          <w:sz w:val="24"/>
          <w:szCs w:val="24"/>
        </w:rPr>
        <w:pict>
          <v:shape id="_x0000_i1029" type="#_x0000_t75" style="width:68.25pt;height:68.25pt">
            <v:imagedata r:id="rId12" o:title=""/>
          </v:shape>
        </w:pict>
      </w:r>
      <w:r w:rsidR="000603BF">
        <w:rPr>
          <w:rFonts w:ascii="Times New Roman" w:hAnsi="Times New Roman"/>
          <w:b/>
          <w:sz w:val="24"/>
          <w:szCs w:val="24"/>
        </w:rPr>
        <w:t xml:space="preserve">     </w:t>
      </w:r>
      <w:r w:rsidRPr="0026158D">
        <w:rPr>
          <w:color w:val="1F497D"/>
        </w:rPr>
        <w:pict>
          <v:shape id="_x0000_i1030" type="#_x0000_t75" style="width:152.25pt;height:51.75pt">
            <v:imagedata r:id="rId13" o:title="HorizLogo1"/>
          </v:shape>
        </w:pict>
      </w:r>
      <w:r w:rsidR="000603BF">
        <w:rPr>
          <w:color w:val="1F497D"/>
        </w:rPr>
        <w:t xml:space="preserve">    </w:t>
      </w:r>
      <w:r>
        <w:rPr>
          <w:color w:val="1F497D"/>
        </w:rPr>
        <w:t xml:space="preserve">    </w:t>
      </w:r>
      <w:r w:rsidRPr="000603BF">
        <w:rPr>
          <w:color w:val="1F497D"/>
        </w:rPr>
        <w:pict>
          <v:shape id="_x0000_i1031" type="#_x0000_t75" style="width:141pt;height:69pt">
            <v:imagedata r:id="rId14" o:title=""/>
          </v:shape>
        </w:pict>
      </w:r>
      <w:r w:rsidR="000603BF">
        <w:rPr>
          <w:color w:val="1F497D"/>
        </w:rPr>
        <w:t xml:space="preserve">   </w:t>
      </w:r>
    </w:p>
    <w:p w:rsidR="00A11ECD" w:rsidRDefault="00A11ECD" w:rsidP="0097102D">
      <w:pPr>
        <w:tabs>
          <w:tab w:val="left" w:pos="720"/>
          <w:tab w:val="left" w:pos="1440"/>
          <w:tab w:val="left" w:pos="2160"/>
          <w:tab w:val="left" w:pos="2880"/>
          <w:tab w:val="left" w:pos="3600"/>
          <w:tab w:val="left" w:pos="4320"/>
          <w:tab w:val="left" w:pos="5745"/>
        </w:tabs>
        <w:spacing w:after="0" w:line="240" w:lineRule="auto"/>
        <w:rPr>
          <w:color w:val="1F497D"/>
        </w:rPr>
      </w:pPr>
    </w:p>
    <w:p w:rsidR="00A11ECD" w:rsidRDefault="00A11ECD" w:rsidP="0097102D">
      <w:pPr>
        <w:tabs>
          <w:tab w:val="left" w:pos="720"/>
          <w:tab w:val="left" w:pos="1440"/>
          <w:tab w:val="left" w:pos="2160"/>
          <w:tab w:val="left" w:pos="2880"/>
          <w:tab w:val="left" w:pos="3600"/>
          <w:tab w:val="left" w:pos="4320"/>
          <w:tab w:val="left" w:pos="5745"/>
        </w:tabs>
        <w:spacing w:after="0" w:line="240" w:lineRule="auto"/>
      </w:pPr>
      <w:r w:rsidRPr="000603BF">
        <w:rPr>
          <w:color w:val="1F497D"/>
        </w:rPr>
        <w:pict>
          <v:shape id="_x0000_i1032" type="#_x0000_t75" style="width:133.5pt;height:64.5pt">
            <v:imagedata r:id="rId15" o:title=""/>
          </v:shape>
        </w:pict>
      </w:r>
      <w:r w:rsidR="000603BF">
        <w:rPr>
          <w:color w:val="1F497D"/>
        </w:rPr>
        <w:t xml:space="preserve">  </w:t>
      </w:r>
      <w:r>
        <w:rPr>
          <w:color w:val="1F497D"/>
        </w:rPr>
        <w:t xml:space="preserve">          </w:t>
      </w:r>
      <w:r w:rsidR="000603BF">
        <w:rPr>
          <w:color w:val="1F497D"/>
        </w:rPr>
        <w:t xml:space="preserve">  </w:t>
      </w:r>
      <w:r w:rsidRPr="000603BF">
        <w:rPr>
          <w:color w:val="1F497D"/>
        </w:rPr>
        <w:pict>
          <v:shape id="_x0000_i1033" type="#_x0000_t75" style="width:90pt;height:78.75pt">
            <v:imagedata r:id="rId16" o:title=""/>
          </v:shape>
        </w:pict>
      </w:r>
      <w:r w:rsidR="0097102D">
        <w:rPr>
          <w:color w:val="1F497D"/>
        </w:rPr>
        <w:t xml:space="preserve"> </w:t>
      </w:r>
      <w:r>
        <w:rPr>
          <w:color w:val="1F497D"/>
        </w:rPr>
        <w:t xml:space="preserve">          </w:t>
      </w:r>
      <w:r>
        <w:pict>
          <v:shape id="_x0000_i1034" type="#_x0000_t75" style="width:78.75pt;height:78.75pt">
            <v:imagedata r:id="rId17" o:title=""/>
          </v:shape>
        </w:pict>
      </w:r>
      <w:r w:rsidR="00F00C1A">
        <w:t xml:space="preserve">  </w:t>
      </w:r>
      <w:r>
        <w:t xml:space="preserve">       </w:t>
      </w:r>
      <w:r>
        <w:pict>
          <v:shape id="_x0000_i1035" type="#_x0000_t75" style="width:98.25pt;height:87pt">
            <v:imagedata r:id="rId18" o:title=""/>
          </v:shape>
        </w:pict>
      </w:r>
      <w:r>
        <w:t xml:space="preserve">           </w:t>
      </w:r>
      <w:r w:rsidRPr="00BD72B3">
        <w:pict>
          <v:shape id="_x0000_i1036" type="#_x0000_t75" style="width:68.25pt;height:83.25pt">
            <v:imagedata r:id="rId19" o:title="Dolphin Connection Logo (2)"/>
          </v:shape>
        </w:pict>
      </w:r>
    </w:p>
    <w:p w:rsidR="00A11ECD" w:rsidRDefault="0097102D" w:rsidP="00416C52">
      <w:r w:rsidRPr="0097102D">
        <w:rPr>
          <w:rFonts w:ascii="Geneva" w:hAnsi="Geneva"/>
          <w:b/>
          <w:spacing w:val="2"/>
          <w:sz w:val="16"/>
          <w:szCs w:val="16"/>
        </w:rPr>
        <w:t xml:space="preserve"> </w:t>
      </w:r>
      <w:r w:rsidR="00A11ECD" w:rsidRPr="000603BF">
        <w:rPr>
          <w:rFonts w:ascii="Times New Roman" w:hAnsi="Times New Roman"/>
          <w:b/>
          <w:sz w:val="24"/>
          <w:szCs w:val="24"/>
        </w:rPr>
        <w:pict>
          <v:shape id="_x0000_i1037" type="#_x0000_t75" style="width:147pt;height:98.25pt">
            <v:imagedata r:id="rId20" o:title=""/>
          </v:shape>
        </w:pict>
      </w:r>
      <w:r w:rsidR="00416C52">
        <w:rPr>
          <w:rFonts w:ascii="Times New Roman" w:hAnsi="Times New Roman"/>
          <w:b/>
          <w:sz w:val="24"/>
          <w:szCs w:val="24"/>
        </w:rPr>
        <w:t xml:space="preserve"> </w:t>
      </w:r>
      <w:r w:rsidR="00A11ECD" w:rsidRPr="001F10CA">
        <w:rPr>
          <w:rFonts w:ascii="TimesNewRomanPSMT" w:eastAsia="Times New Roman" w:hAnsi="TimesNewRomanPSMT" w:cs="TimesNewRomanPSMT"/>
          <w:color w:val="FFFFFF"/>
          <w:sz w:val="18"/>
          <w:szCs w:val="18"/>
        </w:rPr>
        <w:pict>
          <v:shape id="_x0000_i1038" type="#_x0000_t75" style="width:199.5pt;height:56.25pt">
            <v:imagedata r:id="rId21" o:title=""/>
          </v:shape>
        </w:pict>
      </w:r>
      <w:r w:rsidR="00796CF3">
        <w:rPr>
          <w:rFonts w:ascii="TimesNewRomanPSMT" w:eastAsia="Times New Roman" w:hAnsi="TimesNewRomanPSMT" w:cs="TimesNewRomanPSMT"/>
          <w:color w:val="FFFFFF"/>
          <w:sz w:val="18"/>
          <w:szCs w:val="18"/>
        </w:rPr>
        <w:t xml:space="preserve">   </w:t>
      </w:r>
      <w:r w:rsidR="00416C52">
        <w:rPr>
          <w:rFonts w:ascii="TimesNewRomanPSMT" w:eastAsia="Times New Roman" w:hAnsi="TimesNewRomanPSMT" w:cs="TimesNewRomanPSMT"/>
          <w:color w:val="FFFFFF"/>
          <w:sz w:val="18"/>
          <w:szCs w:val="18"/>
        </w:rPr>
        <w:t xml:space="preserve">  </w:t>
      </w:r>
      <w:r w:rsidR="00796CF3">
        <w:rPr>
          <w:rFonts w:ascii="TimesNewRomanPSMT" w:eastAsia="Times New Roman" w:hAnsi="TimesNewRomanPSMT" w:cs="TimesNewRomanPSMT"/>
          <w:color w:val="FFFFFF"/>
          <w:sz w:val="18"/>
          <w:szCs w:val="18"/>
        </w:rPr>
        <w:t xml:space="preserve"> </w:t>
      </w:r>
      <w:r w:rsidR="00A11ECD" w:rsidRPr="00796CF3">
        <w:rPr>
          <w:rFonts w:ascii="TimesNewRomanPSMT" w:eastAsia="Times New Roman" w:hAnsi="TimesNewRomanPSMT" w:cs="TimesNewRomanPSMT"/>
          <w:color w:val="FFFFFF"/>
          <w:sz w:val="18"/>
          <w:szCs w:val="18"/>
        </w:rPr>
        <w:pict>
          <v:shape id="_x0000_i1039" type="#_x0000_t75" style="width:167.25pt;height:66pt">
            <v:imagedata r:id="rId22" o:title="璺粓펀ᐐȲ"/>
          </v:shape>
        </w:pict>
      </w:r>
      <w:r w:rsidR="003F2EE9">
        <w:rPr>
          <w:rFonts w:ascii="TimesNewRomanPSMT" w:eastAsia="Times New Roman" w:hAnsi="TimesNewRomanPSMT" w:cs="TimesNewRomanPSMT"/>
          <w:color w:val="FFFFFF"/>
          <w:sz w:val="18"/>
          <w:szCs w:val="18"/>
        </w:rPr>
        <w:t xml:space="preserve">  </w:t>
      </w:r>
      <w:r w:rsidR="00416C52">
        <w:rPr>
          <w:rFonts w:ascii="TimesNewRomanPSMT" w:eastAsia="Times New Roman" w:hAnsi="TimesNewRomanPSMT" w:cs="TimesNewRomanPSMT"/>
          <w:color w:val="FFFFFF"/>
          <w:sz w:val="18"/>
          <w:szCs w:val="18"/>
        </w:rPr>
        <w:t xml:space="preserve">  </w:t>
      </w:r>
      <w:r w:rsidR="003F2EE9">
        <w:rPr>
          <w:rFonts w:ascii="TimesNewRomanPSMT" w:eastAsia="Times New Roman" w:hAnsi="TimesNewRomanPSMT" w:cs="TimesNewRomanPSMT"/>
          <w:color w:val="FFFFFF"/>
          <w:sz w:val="18"/>
          <w:szCs w:val="18"/>
        </w:rPr>
        <w:t xml:space="preserve">  </w:t>
      </w:r>
      <w:r w:rsidR="00FA6713">
        <w:t xml:space="preserve">  </w:t>
      </w:r>
      <w:r w:rsidR="00416C52">
        <w:t xml:space="preserve">   </w:t>
      </w:r>
      <w:r w:rsidR="00A11ECD">
        <w:rPr>
          <w:rFonts w:ascii="TimesNewRomanPS-BoldMT" w:eastAsia="Times New Roman" w:hAnsi="TimesNewRomanPS-BoldMT" w:cs="TimesNewRomanPS-BoldMT"/>
          <w:b/>
          <w:bCs/>
          <w:color w:val="FFFFFF"/>
          <w:sz w:val="18"/>
          <w:szCs w:val="18"/>
        </w:rPr>
        <w:pict>
          <v:shape id="_x0000_i1040" type="#_x0000_t75" style="width:96.75pt;height:96.75pt">
            <v:imagedata r:id="rId23" o:title=""/>
          </v:shape>
        </w:pict>
      </w:r>
    </w:p>
    <w:p w:rsidR="00A11ECD" w:rsidRDefault="00A11ECD" w:rsidP="00416C52">
      <w:pPr>
        <w:rPr>
          <w:rFonts w:ascii="Tahoma" w:hAnsi="Tahoma" w:cs="Tahoma"/>
          <w:color w:val="000000"/>
          <w:sz w:val="20"/>
          <w:szCs w:val="20"/>
        </w:rPr>
      </w:pPr>
      <w:r>
        <w:pict>
          <v:shape id="_x0000_i1041" type="#_x0000_t75" style="width:160.5pt;height:70.5pt">
            <v:imagedata r:id="rId24" o:title=""/>
          </v:shape>
        </w:pict>
      </w:r>
      <w:r w:rsidR="00F87554">
        <w:t xml:space="preserve">   </w:t>
      </w:r>
      <w:r>
        <w:t xml:space="preserve">       </w:t>
      </w:r>
      <w:r>
        <w:pict>
          <v:shape id="_x0000_i1042" type="#_x0000_t75" style="width:89.25pt;height:92.25pt">
            <v:imagedata r:id="rId25" o:title=""/>
          </v:shape>
        </w:pict>
      </w:r>
      <w:r>
        <w:t xml:space="preserve">     </w:t>
      </w:r>
      <w:r>
        <w:rPr>
          <w:rFonts w:ascii="TimesNewRomanPS-BoldMT" w:eastAsia="Times New Roman" w:hAnsi="TimesNewRomanPS-BoldMT" w:cs="TimesNewRomanPS-BoldMT"/>
          <w:b/>
          <w:bCs/>
          <w:color w:val="FFFFFF"/>
          <w:sz w:val="18"/>
          <w:szCs w:val="18"/>
        </w:rPr>
        <w:pict>
          <v:shape id="_x0000_i1043" type="#_x0000_t75" style="width:87pt;height:86.25pt">
            <v:imagedata r:id="rId26" o:title=""/>
          </v:shape>
        </w:pict>
      </w:r>
      <w:r w:rsidR="00FA6713">
        <w:rPr>
          <w:rFonts w:ascii="Geneva" w:hAnsi="Geneva"/>
          <w:b/>
          <w:spacing w:val="2"/>
          <w:sz w:val="16"/>
          <w:szCs w:val="16"/>
        </w:rPr>
        <w:t xml:space="preserve">   </w:t>
      </w:r>
      <w:r w:rsidR="00F87554">
        <w:rPr>
          <w:color w:val="1F497D"/>
        </w:rPr>
        <w:t xml:space="preserve">  </w:t>
      </w:r>
      <w:r w:rsidR="00416C52">
        <w:rPr>
          <w:color w:val="1F497D"/>
        </w:rPr>
        <w:t xml:space="preserve">    </w:t>
      </w:r>
      <w:r>
        <w:rPr>
          <w:color w:val="1F497D"/>
        </w:rPr>
        <w:t xml:space="preserve">    </w:t>
      </w:r>
      <w:r w:rsidR="00416C52">
        <w:rPr>
          <w:color w:val="1F497D"/>
        </w:rPr>
        <w:t xml:space="preserve"> </w:t>
      </w:r>
      <w:r w:rsidR="00F87554">
        <w:rPr>
          <w:color w:val="1F497D"/>
        </w:rPr>
        <w:t xml:space="preserve">  </w:t>
      </w:r>
      <w:r w:rsidRPr="00F87554">
        <w:rPr>
          <w:color w:val="1F497D"/>
        </w:rPr>
        <w:pict>
          <v:shape id="_x0000_i1044" type="#_x0000_t75" style="width:93.75pt;height:93.75pt">
            <v:imagedata r:id="rId27" o:title=""/>
          </v:shape>
        </w:pict>
      </w:r>
      <w:r w:rsidR="005A2A87">
        <w:rPr>
          <w:color w:val="1F497D"/>
        </w:rPr>
        <w:t xml:space="preserve">    </w:t>
      </w:r>
      <w:r>
        <w:rPr>
          <w:color w:val="1F497D"/>
        </w:rPr>
        <w:t xml:space="preserve">  </w:t>
      </w:r>
      <w:r w:rsidR="00416C52">
        <w:rPr>
          <w:color w:val="1F497D"/>
        </w:rPr>
        <w:t xml:space="preserve"> </w:t>
      </w:r>
      <w:r w:rsidRPr="00C10E4C">
        <w:rPr>
          <w:rFonts w:ascii="Tahoma" w:hAnsi="Tahoma" w:cs="Tahoma"/>
          <w:color w:val="000000"/>
          <w:sz w:val="20"/>
          <w:szCs w:val="20"/>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45" type="#_x0000_t164" style="width:125.25pt;height:69.75pt" fillcolor="#17365d" strokecolor="#0f243e">
            <v:shadow color="#b2b2b2" opacity="52429f" offset="3pt"/>
            <v:textpath style="font-family:&quot;Times New Roman&quot;;v-text-align:letter-justify;v-text-kern:t" trim="t" fitpath="t" xscale="f" string="International League for &#10;Protection of Cetaceans "/>
          </v:shape>
        </w:pict>
      </w:r>
      <w:r w:rsidR="00C862E5">
        <w:rPr>
          <w:rFonts w:ascii="Tahoma" w:hAnsi="Tahoma" w:cs="Tahoma"/>
          <w:color w:val="000000"/>
          <w:sz w:val="20"/>
          <w:szCs w:val="20"/>
        </w:rPr>
        <w:t xml:space="preserve"> </w:t>
      </w:r>
      <w:r w:rsidR="00416C52">
        <w:rPr>
          <w:rFonts w:ascii="Tahoma" w:hAnsi="Tahoma" w:cs="Tahoma"/>
          <w:color w:val="000000"/>
          <w:sz w:val="20"/>
          <w:szCs w:val="20"/>
        </w:rPr>
        <w:t xml:space="preserve"> </w:t>
      </w:r>
    </w:p>
    <w:p w:rsidR="00C862E5" w:rsidRDefault="00A11ECD" w:rsidP="00416C52">
      <w:pPr>
        <w:rPr>
          <w:rFonts w:ascii="TimesNewRomanPS-BoldMT" w:eastAsia="Times New Roman" w:hAnsi="TimesNewRomanPS-BoldMT" w:cs="TimesNewRomanPS-BoldMT"/>
          <w:b/>
          <w:bCs/>
          <w:color w:val="FFFFFF"/>
          <w:sz w:val="18"/>
          <w:szCs w:val="18"/>
        </w:rPr>
      </w:pPr>
      <w:r>
        <w:rPr>
          <w:rFonts w:ascii="Tahoma" w:hAnsi="Tahoma" w:cs="Tahoma"/>
          <w:color w:val="000000"/>
          <w:sz w:val="20"/>
          <w:szCs w:val="20"/>
        </w:rPr>
        <w:lastRenderedPageBreak/>
        <w:pict>
          <v:shape id="_x0000_i1046" type="#_x0000_t75" style="width:129pt;height:108.75pt">
            <v:imagedata r:id="rId28" o:title=""/>
          </v:shape>
        </w:pict>
      </w:r>
      <w:r>
        <w:rPr>
          <w:rFonts w:ascii="Tahoma" w:hAnsi="Tahoma" w:cs="Tahoma"/>
          <w:color w:val="000000"/>
          <w:sz w:val="20"/>
          <w:szCs w:val="20"/>
        </w:rPr>
        <w:t xml:space="preserve">      </w:t>
      </w:r>
      <w:r w:rsidR="00C862E5">
        <w:rPr>
          <w:rFonts w:ascii="TimesNewRomanPSMT" w:eastAsia="Times New Roman" w:hAnsi="TimesNewRomanPSMT" w:cs="TimesNewRomanPSMT"/>
          <w:color w:val="FFFFFF"/>
          <w:sz w:val="18"/>
          <w:szCs w:val="18"/>
        </w:rPr>
        <w:t xml:space="preserve"> </w:t>
      </w:r>
      <w:r w:rsidR="00416C52">
        <w:rPr>
          <w:rFonts w:ascii="TimesNewRomanPSMT" w:eastAsia="Times New Roman" w:hAnsi="TimesNewRomanPSMT" w:cs="TimesNewRomanPSMT"/>
          <w:color w:val="FFFFFF"/>
          <w:sz w:val="18"/>
          <w:szCs w:val="18"/>
        </w:rPr>
        <w:t xml:space="preserve"> </w:t>
      </w:r>
      <w:r>
        <w:rPr>
          <w:rFonts w:ascii="TimesNewRomanPSMT" w:eastAsia="Times New Roman" w:hAnsi="TimesNewRomanPSMT" w:cs="TimesNewRomanPSMT"/>
          <w:color w:val="FFFFFF"/>
          <w:sz w:val="18"/>
          <w:szCs w:val="18"/>
        </w:rPr>
        <w:pict>
          <v:shape id="_x0000_i1047" type="#_x0000_t75" style="width:144.75pt;height:84pt">
            <v:imagedata r:id="rId29" o:title=""/>
          </v:shape>
        </w:pict>
      </w:r>
      <w:r w:rsidR="00C862E5">
        <w:rPr>
          <w:rFonts w:ascii="TimesNewRomanPSMT" w:eastAsia="Times New Roman" w:hAnsi="TimesNewRomanPSMT" w:cs="TimesNewRomanPSMT"/>
          <w:color w:val="FFFFFF"/>
          <w:sz w:val="18"/>
          <w:szCs w:val="18"/>
        </w:rPr>
        <w:t xml:space="preserve">  </w:t>
      </w:r>
      <w:r>
        <w:rPr>
          <w:rFonts w:ascii="TimesNewRomanPSMT" w:eastAsia="Times New Roman" w:hAnsi="TimesNewRomanPSMT" w:cs="TimesNewRomanPSMT"/>
          <w:color w:val="FFFFFF"/>
          <w:sz w:val="18"/>
          <w:szCs w:val="18"/>
        </w:rPr>
        <w:t xml:space="preserve">      </w:t>
      </w:r>
      <w:r w:rsidR="00416C52">
        <w:rPr>
          <w:rFonts w:ascii="TimesNewRomanPSMT" w:eastAsia="Times New Roman" w:hAnsi="TimesNewRomanPSMT" w:cs="TimesNewRomanPSMT"/>
          <w:color w:val="FFFFFF"/>
          <w:sz w:val="18"/>
          <w:szCs w:val="18"/>
        </w:rPr>
        <w:t xml:space="preserve">     </w:t>
      </w:r>
      <w:r w:rsidR="00C862E5">
        <w:rPr>
          <w:rFonts w:ascii="TimesNewRomanPSMT" w:eastAsia="Times New Roman" w:hAnsi="TimesNewRomanPSMT" w:cs="TimesNewRomanPSMT"/>
          <w:color w:val="FFFFFF"/>
          <w:sz w:val="18"/>
          <w:szCs w:val="18"/>
        </w:rPr>
        <w:t xml:space="preserve"> </w:t>
      </w:r>
      <w:r>
        <w:rPr>
          <w:rFonts w:ascii="Times New Roman" w:hAnsi="Times New Roman"/>
          <w:b/>
          <w:sz w:val="24"/>
          <w:szCs w:val="24"/>
        </w:rPr>
        <w:pict>
          <v:shape id="_x0000_i1048" type="#_x0000_t75" style="width:85.5pt;height:101.25pt">
            <v:imagedata r:id="rId30" o:title=""/>
          </v:shape>
        </w:pict>
      </w:r>
      <w:r>
        <w:rPr>
          <w:rFonts w:ascii="Times New Roman" w:hAnsi="Times New Roman"/>
          <w:b/>
          <w:sz w:val="24"/>
          <w:szCs w:val="24"/>
        </w:rPr>
        <w:t xml:space="preserve">     </w:t>
      </w:r>
      <w:r w:rsidR="001F10CA">
        <w:rPr>
          <w:rFonts w:ascii="TimesNewRomanPS-BoldMT" w:eastAsia="Times New Roman" w:hAnsi="TimesNewRomanPS-BoldMT" w:cs="TimesNewRomanPS-BoldMT"/>
          <w:b/>
          <w:bCs/>
          <w:color w:val="FFFFFF"/>
          <w:sz w:val="18"/>
          <w:szCs w:val="18"/>
        </w:rPr>
        <w:t>H</w:t>
      </w:r>
      <w:r>
        <w:rPr>
          <w:rFonts w:ascii="TimesNewRomanPS-BoldMT" w:eastAsia="Times New Roman" w:hAnsi="TimesNewRomanPS-BoldMT" w:cs="TimesNewRomanPS-BoldMT"/>
          <w:b/>
          <w:bCs/>
          <w:color w:val="FFFFFF"/>
          <w:sz w:val="18"/>
          <w:szCs w:val="18"/>
        </w:rPr>
        <w:pict>
          <v:shape id="_x0000_i1049" type="#_x0000_t75" style="width:111pt;height:94.5pt">
            <v:imagedata r:id="rId31" o:title=""/>
          </v:shape>
        </w:pict>
      </w:r>
      <w:r w:rsidRPr="009B3A29">
        <w:rPr>
          <w:rFonts w:ascii="TimesNewRomanPS-BoldMT" w:eastAsia="Times New Roman" w:hAnsi="TimesNewRomanPS-BoldMT" w:cs="TimesNewRomanPS-BoldMT"/>
          <w:b/>
          <w:bCs/>
          <w:color w:val="FFFFFF"/>
          <w:sz w:val="18"/>
          <w:szCs w:val="18"/>
        </w:rPr>
        <w:pict>
          <v:shape id="_x0000_i1050" type="#_x0000_t75" style="width:119.25pt;height:97.5pt">
            <v:imagedata r:id="rId32" o:title=""/>
          </v:shape>
        </w:pict>
      </w:r>
    </w:p>
    <w:p w:rsidR="00A11ECD" w:rsidRDefault="00416C52" w:rsidP="00D44BDC">
      <w:pPr>
        <w:tabs>
          <w:tab w:val="left" w:pos="2745"/>
          <w:tab w:val="left" w:pos="3675"/>
        </w:tabs>
        <w:spacing w:after="0" w:line="240" w:lineRule="auto"/>
      </w:pPr>
      <w:r>
        <w:rPr>
          <w:noProof/>
        </w:rPr>
        <w:pict>
          <v:shape id="_x0000_s1027" type="#_x0000_t75" style="position:absolute;margin-left:16pt;margin-top:.8pt;width:155.5pt;height:80.05pt;z-index:1">
            <v:imagedata r:id="rId33" o:title=""/>
            <w10:wrap type="square" side="right"/>
          </v:shape>
        </w:pict>
      </w:r>
      <w:r>
        <w:rPr>
          <w:rFonts w:ascii="TimesNewRomanPS-BoldMT" w:eastAsia="Times New Roman" w:hAnsi="TimesNewRomanPS-BoldMT" w:cs="TimesNewRomanPS-BoldMT"/>
          <w:b/>
          <w:bCs/>
          <w:color w:val="FFFFFF"/>
          <w:sz w:val="18"/>
          <w:szCs w:val="18"/>
        </w:rPr>
        <w:t xml:space="preserve">   </w:t>
      </w:r>
      <w:r w:rsidR="00A11ECD">
        <w:rPr>
          <w:rFonts w:ascii="TimesNewRomanPS-BoldMT" w:eastAsia="Times New Roman" w:hAnsi="TimesNewRomanPS-BoldMT" w:cs="TimesNewRomanPS-BoldMT"/>
          <w:b/>
          <w:bCs/>
          <w:color w:val="FFFFFF"/>
          <w:sz w:val="18"/>
          <w:szCs w:val="18"/>
        </w:rPr>
        <w:pict>
          <v:shape id="_x0000_i1051" type="#_x0000_t75" style="width:136.5pt;height:83.25pt">
            <v:imagedata r:id="rId34" o:title=""/>
          </v:shape>
        </w:pict>
      </w:r>
      <w:r>
        <w:rPr>
          <w:rFonts w:ascii="TimesNewRomanPS-BoldMT" w:eastAsia="Times New Roman" w:hAnsi="TimesNewRomanPS-BoldMT" w:cs="TimesNewRomanPS-BoldMT"/>
          <w:b/>
          <w:bCs/>
          <w:color w:val="FFFFFF"/>
          <w:sz w:val="18"/>
          <w:szCs w:val="18"/>
        </w:rPr>
        <w:t xml:space="preserve">       </w:t>
      </w:r>
      <w:r w:rsidR="00A11ECD">
        <w:pict>
          <v:shape id="_x0000_i1052" type="#_x0000_t75" style="width:125.25pt;height:78.75pt">
            <v:imagedata r:id="rId35" o:title=""/>
          </v:shape>
        </w:pict>
      </w:r>
      <w:r>
        <w:t xml:space="preserve">         </w:t>
      </w:r>
      <w:r w:rsidR="00A11ECD">
        <w:pict>
          <v:shape id="_x0000_i1053" type="#_x0000_t75" style="width:183.75pt;height:66.75pt">
            <v:imagedata r:id="rId36" o:title=""/>
          </v:shape>
        </w:pict>
      </w:r>
      <w:r>
        <w:t xml:space="preserve">   </w:t>
      </w:r>
    </w:p>
    <w:p w:rsidR="00A11ECD" w:rsidRDefault="00A11ECD" w:rsidP="00D44BDC">
      <w:pPr>
        <w:tabs>
          <w:tab w:val="left" w:pos="2745"/>
          <w:tab w:val="left" w:pos="3675"/>
        </w:tabs>
        <w:spacing w:after="0" w:line="240" w:lineRule="auto"/>
      </w:pPr>
    </w:p>
    <w:p w:rsidR="00A11ECD" w:rsidRDefault="00A11ECD" w:rsidP="00A11ECD">
      <w:pPr>
        <w:tabs>
          <w:tab w:val="left" w:pos="2745"/>
          <w:tab w:val="left" w:pos="3675"/>
        </w:tabs>
        <w:spacing w:after="0" w:line="240" w:lineRule="auto"/>
        <w:rPr>
          <w:rFonts w:ascii="TimesNewRomanPS-BoldMT" w:eastAsia="Times New Roman" w:hAnsi="TimesNewRomanPS-BoldMT" w:cs="TimesNewRomanPS-BoldMT"/>
          <w:b/>
          <w:bCs/>
          <w:color w:val="FFFFFF"/>
          <w:sz w:val="18"/>
          <w:szCs w:val="18"/>
        </w:rPr>
      </w:pPr>
      <w:r>
        <w:rPr>
          <w:noProof/>
        </w:rPr>
        <w:pict>
          <v:shape id="_x0000_s1029" type="#_x0000_t75" style="position:absolute;margin-left:523.25pt;margin-top:21.8pt;width:131.9pt;height:53.85pt;z-index:3">
            <v:imagedata r:id="rId37" o:title="WSPA logo"/>
          </v:shape>
        </w:pict>
      </w:r>
      <w:r>
        <w:rPr>
          <w:rFonts w:ascii="TimesNewRomanPS-BoldMT" w:eastAsia="Times New Roman" w:hAnsi="TimesNewRomanPS-BoldMT" w:cs="TimesNewRomanPS-BoldMT"/>
          <w:b/>
          <w:bCs/>
          <w:color w:val="FFFFFF"/>
          <w:sz w:val="18"/>
          <w:szCs w:val="18"/>
        </w:rPr>
        <w:pict>
          <v:shape id="_x0000_i1054" type="#_x0000_t75" style="width:234pt;height:49.5pt">
            <v:imagedata r:id="rId38" o:title=""/>
          </v:shape>
        </w:pict>
      </w:r>
      <w:r>
        <w:rPr>
          <w:rFonts w:ascii="TimesNewRomanPS-BoldMT" w:eastAsia="Times New Roman" w:hAnsi="TimesNewRomanPS-BoldMT" w:cs="TimesNewRomanPS-BoldMT"/>
          <w:b/>
          <w:bCs/>
          <w:color w:val="FFFFFF"/>
          <w:sz w:val="18"/>
          <w:szCs w:val="18"/>
        </w:rPr>
        <w:t xml:space="preserve">     </w:t>
      </w:r>
      <w:r>
        <w:pict>
          <v:shape id="_x0000_i1055" type="#_x0000_t75" style="width:118.5pt;height:82.5pt">
            <v:imagedata r:id="rId39" o:title=""/>
          </v:shape>
        </w:pict>
      </w:r>
      <w:r w:rsidR="009B3A29">
        <w:rPr>
          <w:rFonts w:ascii="TimesNewRomanPS-BoldMT" w:eastAsia="Times New Roman" w:hAnsi="TimesNewRomanPS-BoldMT" w:cs="TimesNewRomanPS-BoldMT"/>
          <w:b/>
          <w:bCs/>
          <w:color w:val="FFFFFF"/>
          <w:sz w:val="18"/>
          <w:szCs w:val="18"/>
        </w:rPr>
        <w:t xml:space="preserve">  </w:t>
      </w:r>
      <w:r w:rsidR="006B3897">
        <w:rPr>
          <w:rFonts w:ascii="TimesNewRomanPS-BoldMT" w:eastAsia="Times New Roman" w:hAnsi="TimesNewRomanPS-BoldMT" w:cs="TimesNewRomanPS-BoldMT"/>
          <w:b/>
          <w:bCs/>
          <w:color w:val="FFFFFF"/>
          <w:sz w:val="18"/>
          <w:szCs w:val="18"/>
        </w:rPr>
        <w:t xml:space="preserve"> </w:t>
      </w:r>
      <w:r>
        <w:rPr>
          <w:rFonts w:ascii="TimesNewRomanPS-BoldMT" w:eastAsia="Times New Roman" w:hAnsi="TimesNewRomanPS-BoldMT" w:cs="TimesNewRomanPS-BoldMT"/>
          <w:b/>
          <w:bCs/>
          <w:color w:val="FFFFFF"/>
          <w:sz w:val="18"/>
          <w:szCs w:val="18"/>
        </w:rPr>
        <w:t xml:space="preserve">        </w:t>
      </w:r>
      <w:r w:rsidR="006B3897">
        <w:rPr>
          <w:rFonts w:ascii="TimesNewRomanPS-BoldMT" w:eastAsia="Times New Roman" w:hAnsi="TimesNewRomanPS-BoldMT" w:cs="TimesNewRomanPS-BoldMT"/>
          <w:b/>
          <w:bCs/>
          <w:color w:val="FFFFFF"/>
          <w:sz w:val="18"/>
          <w:szCs w:val="18"/>
        </w:rPr>
        <w:t xml:space="preserve"> </w:t>
      </w:r>
      <w:r>
        <w:rPr>
          <w:rFonts w:ascii="TimesNewRomanPS-BoldMT" w:eastAsia="Times New Roman" w:hAnsi="TimesNewRomanPS-BoldMT" w:cs="TimesNewRomanPS-BoldMT"/>
          <w:b/>
          <w:bCs/>
          <w:color w:val="FFFFFF"/>
          <w:sz w:val="18"/>
          <w:szCs w:val="18"/>
        </w:rPr>
        <w:pict>
          <v:shape id="_x0000_i1056" type="#_x0000_t75" style="width:109.5pt;height:84pt">
            <v:imagedata r:id="rId40" o:title=""/>
          </v:shape>
        </w:pict>
      </w:r>
      <w:r w:rsidR="00D44BDC">
        <w:rPr>
          <w:rFonts w:ascii="TimesNewRomanPS-BoldMT" w:eastAsia="Times New Roman" w:hAnsi="TimesNewRomanPS-BoldMT" w:cs="TimesNewRomanPS-BoldMT"/>
          <w:b/>
          <w:bCs/>
          <w:color w:val="FFFFFF"/>
          <w:sz w:val="18"/>
          <w:szCs w:val="18"/>
        </w:rPr>
        <w:t xml:space="preserve"> </w:t>
      </w:r>
    </w:p>
    <w:p w:rsidR="00C862E5" w:rsidRDefault="00D44BDC" w:rsidP="00A11ECD">
      <w:pPr>
        <w:tabs>
          <w:tab w:val="left" w:pos="2745"/>
          <w:tab w:val="left" w:pos="3675"/>
        </w:tabs>
        <w:spacing w:after="0" w:line="240" w:lineRule="auto"/>
      </w:pPr>
      <w:r>
        <w:rPr>
          <w:rFonts w:ascii="TimesNewRomanPS-BoldMT" w:eastAsia="Times New Roman" w:hAnsi="TimesNewRomanPS-BoldMT" w:cs="TimesNewRomanPS-BoldMT"/>
          <w:b/>
          <w:bCs/>
          <w:color w:val="FFFFFF"/>
          <w:sz w:val="18"/>
          <w:szCs w:val="18"/>
        </w:rPr>
        <w:t xml:space="preserve"> </w:t>
      </w:r>
      <w:r>
        <w:rPr>
          <w:rFonts w:ascii="TimesNewRomanPS-BoldMT" w:eastAsia="Times New Roman" w:hAnsi="TimesNewRomanPS-BoldMT" w:cs="TimesNewRomanPS-BoldMT"/>
          <w:b/>
          <w:bCs/>
          <w:color w:val="FFFFFF"/>
          <w:sz w:val="18"/>
          <w:szCs w:val="18"/>
        </w:rPr>
        <w:pict>
          <v:shape id="_x0000_i1057" type="#_x0000_t75" style="width:150.75pt;height:56.25pt">
            <v:imagedata r:id="rId41" o:title=""/>
          </v:shape>
        </w:pict>
      </w:r>
      <w:r>
        <w:rPr>
          <w:rFonts w:ascii="TimesNewRomanPS-BoldMT" w:eastAsia="Times New Roman" w:hAnsi="TimesNewRomanPS-BoldMT" w:cs="TimesNewRomanPS-BoldMT"/>
          <w:b/>
          <w:bCs/>
          <w:color w:val="FFFFFF"/>
          <w:sz w:val="18"/>
          <w:szCs w:val="18"/>
        </w:rPr>
        <w:t xml:space="preserve">  </w:t>
      </w:r>
      <w:r w:rsidR="00A11ECD">
        <w:rPr>
          <w:rFonts w:ascii="TimesNewRomanPS-BoldMT" w:eastAsia="Times New Roman" w:hAnsi="TimesNewRomanPS-BoldMT" w:cs="TimesNewRomanPS-BoldMT"/>
          <w:b/>
          <w:bCs/>
          <w:color w:val="FFFFFF"/>
          <w:sz w:val="18"/>
          <w:szCs w:val="18"/>
        </w:rPr>
        <w:tab/>
      </w:r>
      <w:r w:rsidR="00A11ECD" w:rsidRPr="00FA6713">
        <w:rPr>
          <w:color w:val="1F497D"/>
        </w:rPr>
        <w:pict>
          <v:shape id="_x0000_i1058" type="#_x0000_t75" style="width:75pt;height:120.75pt">
            <v:imagedata r:id="rId42" o:title=""/>
          </v:shape>
        </w:pict>
      </w:r>
      <w:r w:rsidR="00A11ECD">
        <w:rPr>
          <w:color w:val="1F497D"/>
        </w:rPr>
        <w:t xml:space="preserve">           </w:t>
      </w:r>
      <w:r w:rsidR="00A11ECD">
        <w:rPr>
          <w:color w:val="1F497D"/>
        </w:rPr>
        <w:pict>
          <v:shape id="_x0000_i1059" type="#_x0000_t75" style="width:232.5pt;height:63pt">
            <v:imagedata r:id="rId43" o:title=""/>
          </v:shape>
        </w:pict>
      </w:r>
    </w:p>
    <w:p w:rsidR="00C862E5" w:rsidRDefault="00C862E5" w:rsidP="00C862E5">
      <w:pPr>
        <w:spacing w:after="0" w:line="240" w:lineRule="auto"/>
      </w:pPr>
    </w:p>
    <w:p w:rsidR="00C862E5" w:rsidRDefault="00C862E5" w:rsidP="00C862E5">
      <w:pPr>
        <w:spacing w:after="0" w:line="240" w:lineRule="auto"/>
      </w:pPr>
    </w:p>
    <w:p w:rsidR="00A11ECD" w:rsidRDefault="00A11ECD" w:rsidP="00C862E5">
      <w:pPr>
        <w:spacing w:after="0" w:line="240" w:lineRule="auto"/>
      </w:pPr>
    </w:p>
    <w:p w:rsidR="00A11ECD" w:rsidRDefault="00A11ECD" w:rsidP="00C862E5">
      <w:pPr>
        <w:spacing w:after="0" w:line="240" w:lineRule="auto"/>
      </w:pPr>
    </w:p>
    <w:p w:rsidR="00A11ECD" w:rsidRDefault="00A11ECD" w:rsidP="00C862E5">
      <w:pPr>
        <w:spacing w:after="0" w:line="240" w:lineRule="auto"/>
      </w:pPr>
    </w:p>
    <w:p w:rsidR="000603BF" w:rsidRPr="000603BF" w:rsidRDefault="000603BF" w:rsidP="000603BF">
      <w:pPr>
        <w:rPr>
          <w:rFonts w:ascii="Times New Roman" w:hAnsi="Times New Roman"/>
          <w:b/>
          <w:sz w:val="24"/>
          <w:szCs w:val="24"/>
        </w:rPr>
      </w:pPr>
      <w:r w:rsidRPr="000603BF">
        <w:rPr>
          <w:rFonts w:ascii="Times New Roman" w:hAnsi="Times New Roman"/>
          <w:b/>
          <w:sz w:val="24"/>
          <w:szCs w:val="24"/>
        </w:rPr>
        <w:lastRenderedPageBreak/>
        <w:t>Synopsis of Concerns Relevant to the Chair’s Report to the Small Working Group on the Future of the IWC</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legitimizes commercial whaling by suspending the commercial whaling moratorium for a decade. This is inconsistent with Schedule Paragraphs 10(d) and 10(e).</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 xml:space="preserve">The Package cannot legally limit whaling to only </w:t>
      </w:r>
      <w:smartTag w:uri="urn:schemas-microsoft-com:office:smarttags" w:element="country-region">
        <w:smartTag w:uri="urn:schemas-microsoft-com:office:smarttags" w:element="place">
          <w:r w:rsidRPr="000603BF">
            <w:rPr>
              <w:rFonts w:ascii="Times New Roman" w:hAnsi="Times New Roman"/>
            </w:rPr>
            <w:t>Japan</w:t>
          </w:r>
        </w:smartTag>
      </w:smartTag>
      <w:r w:rsidRPr="000603BF">
        <w:rPr>
          <w:rFonts w:ascii="Times New Roman" w:hAnsi="Times New Roman"/>
        </w:rPr>
        <w:t xml:space="preserve">, </w:t>
      </w:r>
      <w:smartTag w:uri="urn:schemas-microsoft-com:office:smarttags" w:element="country-region">
        <w:smartTag w:uri="urn:schemas-microsoft-com:office:smarttags" w:element="place">
          <w:r w:rsidRPr="000603BF">
            <w:rPr>
              <w:rFonts w:ascii="Times New Roman" w:hAnsi="Times New Roman"/>
            </w:rPr>
            <w:t>Norway</w:t>
          </w:r>
        </w:smartTag>
      </w:smartTag>
      <w:r w:rsidRPr="000603BF">
        <w:rPr>
          <w:rFonts w:ascii="Times New Roman" w:hAnsi="Times New Roman"/>
        </w:rPr>
        <w:t xml:space="preserve">, and </w:t>
      </w:r>
      <w:smartTag w:uri="urn:schemas-microsoft-com:office:smarttags" w:element="country-region">
        <w:smartTag w:uri="urn:schemas-microsoft-com:office:smarttags" w:element="place">
          <w:r w:rsidRPr="000603BF">
            <w:rPr>
              <w:rFonts w:ascii="Times New Roman" w:hAnsi="Times New Roman"/>
            </w:rPr>
            <w:t>Iceland</w:t>
          </w:r>
        </w:smartTag>
      </w:smartTag>
      <w:r w:rsidRPr="000603BF">
        <w:rPr>
          <w:rFonts w:ascii="Times New Roman" w:hAnsi="Times New Roman"/>
        </w:rPr>
        <w:t xml:space="preserve"> as the International Convention for the Regulation of Whaling (ICRW) does not permit quotas to be granted to specific nationalities.</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does not prevent contracting governments from exercising their right in the ICRW to object to any or all of the Schedule amendment, or from leaving the Commission and returning with a reservation. A commitment not to do so in the Schedule is not binding.</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does not prevent one or more countries from exercising their right in the ICRW to issue special permits (under Article VIII) anytime during the duration of the Package A commitment to do so in the Schedule is not binding.</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does not phase whaling down or out.</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 xml:space="preserve">The Package legitimizes whaling in the Southern Ocean Sanctuary -- </w:t>
      </w:r>
      <w:r w:rsidRPr="000603BF" w:rsidDel="008C2F02">
        <w:rPr>
          <w:rFonts w:ascii="Times New Roman" w:hAnsi="Times New Roman"/>
        </w:rPr>
        <w:t>an IWC</w:t>
      </w:r>
      <w:r w:rsidRPr="000603BF">
        <w:rPr>
          <w:rFonts w:ascii="Times New Roman" w:hAnsi="Times New Roman"/>
        </w:rPr>
        <w:t>-established</w:t>
      </w:r>
      <w:r w:rsidRPr="000603BF" w:rsidDel="008C2F02">
        <w:rPr>
          <w:rFonts w:ascii="Times New Roman" w:hAnsi="Times New Roman"/>
        </w:rPr>
        <w:t xml:space="preserve"> sanctuary</w:t>
      </w:r>
      <w:r w:rsidRPr="000603BF">
        <w:rPr>
          <w:rFonts w:ascii="Times New Roman" w:hAnsi="Times New Roman"/>
        </w:rPr>
        <w:t>.</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fails to provide adequate compliance mechanisms or sufficient deterrents for violations since contracting governments, not the IWC, will have primary authority to punish violations.</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is not based on sound science. Catch limits will not be calculated using the IWC agreed precautionary scientific approach, the Revised Management Procedures, or even subject first to consideration by the Scientific Committee. They would be based on recent or historic catches (that have increased in recent years in apparent anticipation of this Package) with some potential manipulation to make the limits more politically palatable.</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Commission would require a three-quarters majority to amend the quotas in Table 4 in the event that the Scientific Committee recommended lower catch limits, or to punish nations who violate those quotas by reducing catch limits</w:t>
      </w:r>
      <w:r w:rsidRPr="000603BF" w:rsidDel="008C2F02">
        <w:rPr>
          <w:rFonts w:ascii="Times New Roman" w:hAnsi="Times New Roman"/>
        </w:rPr>
        <w:t>.</w:t>
      </w:r>
      <w:r w:rsidRPr="000603BF">
        <w:rPr>
          <w:rFonts w:ascii="Times New Roman" w:hAnsi="Times New Roman"/>
        </w:rPr>
        <w:t xml:space="preserve"> A three-quarters majority may not be possible to achieve.</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fails to require the whaling nations to give up their reservations to the CITES Appendix I listing of whales. It provides an incentive for the whaling nations to continue trading with each other under reservation and to develop new commercial products from whale tissues and oils and develop new markets for the trade in whale products in the future.</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may increase the likelihood that CITES downlists whales (allowing international commercial trade to resume). A commitment by the whaling nations, or even all 88 IWC members, not to propose or support a downlisting at CITES is irrelevant because CITES has 175 Parties and it is unlikely that all 88 countries would uphold their commitment in a secret ballot.</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fails to consider that the whaling industry is uneconomical without substantial government subsidies. It thereby provides a lifeline to a dying industry.</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 xml:space="preserve">The Package could be extended </w:t>
      </w:r>
      <w:r w:rsidRPr="000603BF">
        <w:rPr>
          <w:rFonts w:ascii="Times New Roman" w:hAnsi="Times New Roman"/>
          <w:i/>
        </w:rPr>
        <w:t>ad infinitum</w:t>
      </w:r>
      <w:r w:rsidRPr="000603BF">
        <w:rPr>
          <w:rFonts w:ascii="Times New Roman" w:hAnsi="Times New Roman"/>
        </w:rPr>
        <w:t xml:space="preserve"> by repeatedly changing the Package expiration date in the Schedule.</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proposes a biennial meeting schedule for the Commission that is unworkable and inefficient, leading to a workload that cannot be completed. It is also inconsistent with the annual reporting requirements for many existing and proposed issues that the Commission is charged to consider.</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imposes the costs of regulating whaling on all Contracting Governments, not just the whaling nations that will benefit from it. This may drive some nations to leave the IWC.  Allocating these costs to non-whaling nations is unbalanced as there are no comparable fee structures proposed to help nations build or maintain their whale watching industries.</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 xml:space="preserve">The Package inappropriately combines Aboriginal Subsistence Whaling (to now be called Indigenous Subsistence Whaling) with commercial whaling for political, not scientific or management reasons. By eliminating the IWC’s historical practices of reviewing ASW </w:t>
      </w:r>
      <w:r w:rsidRPr="000603BF">
        <w:rPr>
          <w:rFonts w:ascii="Times New Roman" w:hAnsi="Times New Roman"/>
        </w:rPr>
        <w:lastRenderedPageBreak/>
        <w:t>quotas every five years, it undermines the integrity of the ASW category and threatens the status of vulnerable whale populations taken in ASW hunts. It is inconsistent with the Commission’s decision in 2008 to exclude ASW from the list of 33 priority issues.</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fails to mandate that bycaught whales be accounted for in Table 4. If not remedied, this deficiency could encourage in increase in bycaught whales.</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does not meaningfully address animal welfare issues. It fails to ensure that high quality and objective information on whale killing methods and time to death are reported and fails to mandate improvements in techniques and/or weaponry to reduce the suffering of hunted whales.</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does not appropriately address civil society participation in IWC meetings. It continues to restrict full participation by all observers in IWC proceedings and committees and fails to adopt civil society participation standards consistent with modern multi-lateral environmental treaties.</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 xml:space="preserve">The Package will make it more difficult for the European Community to use </w:t>
      </w:r>
      <w:smartTag w:uri="urn:schemas-microsoft-com:office:smarttags" w:element="country-region">
        <w:smartTag w:uri="urn:schemas-microsoft-com:office:smarttags" w:element="place">
          <w:r w:rsidRPr="000603BF">
            <w:rPr>
              <w:rFonts w:ascii="Times New Roman" w:hAnsi="Times New Roman"/>
            </w:rPr>
            <w:t>Iceland</w:t>
          </w:r>
        </w:smartTag>
      </w:smartTag>
      <w:r w:rsidRPr="000603BF">
        <w:rPr>
          <w:rFonts w:ascii="Times New Roman" w:hAnsi="Times New Roman"/>
        </w:rPr>
        <w:t xml:space="preserve">’s application to join the EC as leverage to stop its whaling and trade. </w:t>
      </w:r>
    </w:p>
    <w:p w:rsidR="000603BF" w:rsidRPr="000603BF" w:rsidRDefault="000603BF" w:rsidP="000603BF">
      <w:pPr>
        <w:numPr>
          <w:ilvl w:val="0"/>
          <w:numId w:val="4"/>
        </w:numPr>
        <w:spacing w:after="0" w:line="240" w:lineRule="auto"/>
        <w:rPr>
          <w:rFonts w:ascii="Times New Roman" w:hAnsi="Times New Roman"/>
        </w:rPr>
      </w:pPr>
      <w:r w:rsidRPr="000603BF">
        <w:rPr>
          <w:rFonts w:ascii="Times New Roman" w:hAnsi="Times New Roman"/>
        </w:rPr>
        <w:t>The Package was developed using a process that lacked any transparency. It prevented IGOs and NGOs from having any input or role in the negotiations.</w:t>
      </w:r>
    </w:p>
    <w:p w:rsidR="000603BF" w:rsidRDefault="000603BF" w:rsidP="00AA49C4">
      <w:pPr>
        <w:rPr>
          <w:rFonts w:ascii="Times New Roman" w:hAnsi="Times New Roman"/>
          <w:b/>
          <w:sz w:val="24"/>
          <w:szCs w:val="24"/>
        </w:rPr>
      </w:pPr>
    </w:p>
    <w:p w:rsidR="000603BF" w:rsidRDefault="000603BF" w:rsidP="00AA49C4">
      <w:pPr>
        <w:rPr>
          <w:rFonts w:ascii="Times New Roman" w:hAnsi="Times New Roman"/>
          <w:b/>
          <w:sz w:val="24"/>
          <w:szCs w:val="24"/>
        </w:rPr>
      </w:pPr>
    </w:p>
    <w:p w:rsidR="000603BF" w:rsidRDefault="000603BF" w:rsidP="00AA49C4">
      <w:pPr>
        <w:rPr>
          <w:rFonts w:ascii="Times New Roman" w:hAnsi="Times New Roman"/>
          <w:b/>
          <w:sz w:val="24"/>
          <w:szCs w:val="24"/>
        </w:rPr>
      </w:pPr>
    </w:p>
    <w:p w:rsidR="000603BF" w:rsidRDefault="000603BF" w:rsidP="00AA49C4">
      <w:pPr>
        <w:rPr>
          <w:rFonts w:ascii="Times New Roman" w:hAnsi="Times New Roman"/>
          <w:b/>
          <w:sz w:val="24"/>
          <w:szCs w:val="24"/>
        </w:rPr>
      </w:pPr>
    </w:p>
    <w:p w:rsidR="000603BF" w:rsidRDefault="000603BF" w:rsidP="00AA49C4">
      <w:pPr>
        <w:rPr>
          <w:rFonts w:ascii="Times New Roman" w:hAnsi="Times New Roman"/>
          <w:b/>
          <w:sz w:val="24"/>
          <w:szCs w:val="24"/>
        </w:rPr>
      </w:pPr>
    </w:p>
    <w:p w:rsidR="000603BF" w:rsidRDefault="000603BF" w:rsidP="00AA49C4">
      <w:pPr>
        <w:rPr>
          <w:rFonts w:ascii="Times New Roman" w:hAnsi="Times New Roman"/>
          <w:b/>
          <w:sz w:val="24"/>
          <w:szCs w:val="24"/>
        </w:rPr>
      </w:pPr>
    </w:p>
    <w:p w:rsidR="000603BF" w:rsidRDefault="000603BF" w:rsidP="00AA49C4">
      <w:pPr>
        <w:rPr>
          <w:rFonts w:ascii="Times New Roman" w:hAnsi="Times New Roman"/>
          <w:b/>
          <w:sz w:val="24"/>
          <w:szCs w:val="24"/>
        </w:rPr>
      </w:pPr>
    </w:p>
    <w:p w:rsidR="000603BF" w:rsidRDefault="000603BF" w:rsidP="00AA49C4">
      <w:pPr>
        <w:rPr>
          <w:rFonts w:ascii="Times New Roman" w:hAnsi="Times New Roman"/>
          <w:b/>
          <w:sz w:val="24"/>
          <w:szCs w:val="24"/>
        </w:rPr>
      </w:pPr>
    </w:p>
    <w:p w:rsidR="001F10CA" w:rsidRDefault="001F10CA" w:rsidP="00AA49C4">
      <w:pPr>
        <w:rPr>
          <w:rFonts w:ascii="Times New Roman" w:hAnsi="Times New Roman"/>
          <w:b/>
          <w:sz w:val="24"/>
          <w:szCs w:val="24"/>
        </w:rPr>
      </w:pPr>
    </w:p>
    <w:p w:rsidR="000603BF" w:rsidRDefault="000603BF" w:rsidP="00AA49C4">
      <w:pPr>
        <w:rPr>
          <w:rFonts w:ascii="Times New Roman" w:hAnsi="Times New Roman"/>
          <w:b/>
          <w:sz w:val="24"/>
          <w:szCs w:val="24"/>
        </w:rPr>
      </w:pPr>
    </w:p>
    <w:p w:rsidR="00634332" w:rsidRDefault="000603BF" w:rsidP="00A40462">
      <w:pPr>
        <w:keepNext/>
        <w:rPr>
          <w:rFonts w:ascii="Times New Roman" w:hAnsi="Times New Roman"/>
        </w:rPr>
      </w:pPr>
      <w:r>
        <w:rPr>
          <w:rFonts w:ascii="Times New Roman" w:hAnsi="Times New Roman"/>
          <w:b/>
          <w:sz w:val="24"/>
          <w:szCs w:val="24"/>
        </w:rPr>
        <w:lastRenderedPageBreak/>
        <w:t>Introduction:</w:t>
      </w:r>
    </w:p>
    <w:p w:rsidR="00D3522F" w:rsidRDefault="00AA49C4" w:rsidP="00A40462">
      <w:pPr>
        <w:keepNext/>
        <w:rPr>
          <w:rFonts w:ascii="Times New Roman" w:hAnsi="Times New Roman"/>
        </w:rPr>
      </w:pPr>
      <w:r w:rsidRPr="00333C6D">
        <w:rPr>
          <w:rFonts w:ascii="Times New Roman" w:hAnsi="Times New Roman"/>
        </w:rPr>
        <w:t>The Support Group issued a draft document titled “Consensus Decision to Improve the Conservation of Whales” (</w:t>
      </w:r>
      <w:r w:rsidR="00F00569" w:rsidRPr="00333C6D">
        <w:rPr>
          <w:rFonts w:ascii="Times New Roman" w:hAnsi="Times New Roman"/>
        </w:rPr>
        <w:t>here</w:t>
      </w:r>
      <w:r w:rsidR="00333C6D">
        <w:rPr>
          <w:rFonts w:ascii="Times New Roman" w:hAnsi="Times New Roman"/>
        </w:rPr>
        <w:t>in</w:t>
      </w:r>
      <w:r w:rsidR="00F00569" w:rsidRPr="00333C6D">
        <w:rPr>
          <w:rFonts w:ascii="Times New Roman" w:hAnsi="Times New Roman"/>
        </w:rPr>
        <w:t xml:space="preserve">after referred to as the </w:t>
      </w:r>
      <w:r w:rsidRPr="00333C6D">
        <w:rPr>
          <w:rFonts w:ascii="Times New Roman" w:hAnsi="Times New Roman"/>
        </w:rPr>
        <w:t xml:space="preserve">“Package”) on </w:t>
      </w:r>
      <w:smartTag w:uri="urn:schemas-microsoft-com:office:smarttags" w:element="date">
        <w:smartTagPr>
          <w:attr w:name="Month" w:val="2"/>
          <w:attr w:name="Day" w:val="22"/>
          <w:attr w:name="Year" w:val="2010"/>
        </w:smartTagPr>
        <w:r w:rsidRPr="00333C6D">
          <w:rPr>
            <w:rFonts w:ascii="Times New Roman" w:hAnsi="Times New Roman"/>
          </w:rPr>
          <w:t>February 22, 2010</w:t>
        </w:r>
      </w:smartTag>
      <w:r w:rsidR="00683A61">
        <w:rPr>
          <w:rFonts w:ascii="Times New Roman" w:hAnsi="Times New Roman"/>
        </w:rPr>
        <w:t xml:space="preserve">. </w:t>
      </w:r>
      <w:r w:rsidRPr="00333C6D">
        <w:rPr>
          <w:rFonts w:ascii="Times New Roman" w:hAnsi="Times New Roman"/>
        </w:rPr>
        <w:t>The Chair’s Report emphasized</w:t>
      </w:r>
      <w:r w:rsidR="00F00569" w:rsidRPr="00333C6D">
        <w:rPr>
          <w:rFonts w:ascii="Times New Roman" w:hAnsi="Times New Roman"/>
        </w:rPr>
        <w:t xml:space="preserve"> that it</w:t>
      </w:r>
      <w:r w:rsidR="00F94BCF" w:rsidRPr="00333C6D">
        <w:rPr>
          <w:rFonts w:ascii="Times New Roman" w:hAnsi="Times New Roman"/>
        </w:rPr>
        <w:t xml:space="preserve"> is a draft, </w:t>
      </w:r>
      <w:r w:rsidR="00670C2D">
        <w:rPr>
          <w:rFonts w:ascii="Times New Roman" w:hAnsi="Times New Roman"/>
        </w:rPr>
        <w:t xml:space="preserve">and that </w:t>
      </w:r>
      <w:r w:rsidR="00F94BCF" w:rsidRPr="00333C6D">
        <w:rPr>
          <w:rFonts w:ascii="Times New Roman" w:hAnsi="Times New Roman"/>
        </w:rPr>
        <w:t xml:space="preserve">no consensus </w:t>
      </w:r>
      <w:r w:rsidR="00670C2D">
        <w:rPr>
          <w:rFonts w:ascii="Times New Roman" w:hAnsi="Times New Roman"/>
        </w:rPr>
        <w:t xml:space="preserve">has </w:t>
      </w:r>
      <w:r w:rsidR="00F94BCF" w:rsidRPr="00333C6D">
        <w:rPr>
          <w:rFonts w:ascii="Times New Roman" w:hAnsi="Times New Roman"/>
        </w:rPr>
        <w:t xml:space="preserve">yet </w:t>
      </w:r>
      <w:r w:rsidR="00670C2D">
        <w:rPr>
          <w:rFonts w:ascii="Times New Roman" w:hAnsi="Times New Roman"/>
        </w:rPr>
        <w:t xml:space="preserve">been </w:t>
      </w:r>
      <w:r w:rsidR="00F94BCF" w:rsidRPr="00333C6D">
        <w:rPr>
          <w:rFonts w:ascii="Times New Roman" w:hAnsi="Times New Roman"/>
        </w:rPr>
        <w:t>reached</w:t>
      </w:r>
      <w:r w:rsidR="00683A61">
        <w:rPr>
          <w:rFonts w:ascii="Times New Roman" w:hAnsi="Times New Roman"/>
        </w:rPr>
        <w:t xml:space="preserve">. </w:t>
      </w:r>
      <w:r w:rsidR="00F94BCF" w:rsidRPr="00333C6D">
        <w:rPr>
          <w:rFonts w:ascii="Times New Roman" w:hAnsi="Times New Roman"/>
        </w:rPr>
        <w:t xml:space="preserve">There is no doubt that the International Whaling Commission (“IWC” or “Commission”) </w:t>
      </w:r>
      <w:r w:rsidRPr="00333C6D">
        <w:rPr>
          <w:rFonts w:ascii="Times New Roman" w:hAnsi="Times New Roman"/>
        </w:rPr>
        <w:t>must find a way forward</w:t>
      </w:r>
      <w:r w:rsidR="00683A61">
        <w:rPr>
          <w:rFonts w:ascii="Times New Roman" w:hAnsi="Times New Roman"/>
        </w:rPr>
        <w:t xml:space="preserve">. </w:t>
      </w:r>
      <w:r w:rsidR="00F00569" w:rsidRPr="00333C6D">
        <w:rPr>
          <w:rFonts w:ascii="Times New Roman" w:hAnsi="Times New Roman"/>
        </w:rPr>
        <w:t>This Package, however, is not the way</w:t>
      </w:r>
      <w:r w:rsidR="00683A61">
        <w:rPr>
          <w:rFonts w:ascii="Times New Roman" w:hAnsi="Times New Roman"/>
        </w:rPr>
        <w:t xml:space="preserve">. </w:t>
      </w:r>
    </w:p>
    <w:p w:rsidR="00F94BCF" w:rsidRPr="00333C6D" w:rsidRDefault="00F00569" w:rsidP="00AA49C4">
      <w:pPr>
        <w:rPr>
          <w:rFonts w:ascii="Times New Roman" w:hAnsi="Times New Roman"/>
        </w:rPr>
      </w:pPr>
      <w:r w:rsidRPr="00333C6D">
        <w:rPr>
          <w:rFonts w:ascii="Times New Roman" w:hAnsi="Times New Roman"/>
        </w:rPr>
        <w:t>Although</w:t>
      </w:r>
      <w:r w:rsidR="00AA49C4" w:rsidRPr="00333C6D">
        <w:rPr>
          <w:rFonts w:ascii="Times New Roman" w:hAnsi="Times New Roman"/>
        </w:rPr>
        <w:t xml:space="preserve"> the Package’s “Vision Sta</w:t>
      </w:r>
      <w:r w:rsidR="00C80D44">
        <w:rPr>
          <w:rFonts w:ascii="Times New Roman" w:hAnsi="Times New Roman"/>
        </w:rPr>
        <w:t xml:space="preserve">tement” promises conservation, the Schedule amendments do not contain any meaningful conservation gains </w:t>
      </w:r>
      <w:r w:rsidR="007D6793">
        <w:rPr>
          <w:rFonts w:ascii="Times New Roman" w:hAnsi="Times New Roman"/>
        </w:rPr>
        <w:t xml:space="preserve">that would compensate for the </w:t>
      </w:r>
      <w:r w:rsidR="00986D59">
        <w:rPr>
          <w:rFonts w:ascii="Times New Roman" w:hAnsi="Times New Roman"/>
        </w:rPr>
        <w:t>alarming</w:t>
      </w:r>
      <w:r w:rsidR="007D6793">
        <w:rPr>
          <w:rFonts w:ascii="Times New Roman" w:hAnsi="Times New Roman"/>
        </w:rPr>
        <w:t xml:space="preserve"> flaws in the Package itself</w:t>
      </w:r>
      <w:r w:rsidR="00683A61">
        <w:rPr>
          <w:rFonts w:ascii="Times New Roman" w:hAnsi="Times New Roman"/>
        </w:rPr>
        <w:t xml:space="preserve">. </w:t>
      </w:r>
      <w:r w:rsidR="00684CD9">
        <w:rPr>
          <w:rFonts w:ascii="Times New Roman" w:hAnsi="Times New Roman"/>
        </w:rPr>
        <w:t xml:space="preserve">The </w:t>
      </w:r>
      <w:r w:rsidR="00AA49C4" w:rsidRPr="00333C6D">
        <w:rPr>
          <w:rFonts w:ascii="Times New Roman" w:hAnsi="Times New Roman"/>
        </w:rPr>
        <w:t>Package</w:t>
      </w:r>
      <w:r w:rsidR="00684CD9">
        <w:rPr>
          <w:rFonts w:ascii="Times New Roman" w:hAnsi="Times New Roman"/>
        </w:rPr>
        <w:t>, if adopted</w:t>
      </w:r>
      <w:r w:rsidR="00863EA0">
        <w:rPr>
          <w:rFonts w:ascii="Times New Roman" w:hAnsi="Times New Roman"/>
        </w:rPr>
        <w:t>,</w:t>
      </w:r>
      <w:r w:rsidR="00684CD9">
        <w:rPr>
          <w:rFonts w:ascii="Times New Roman" w:hAnsi="Times New Roman"/>
        </w:rPr>
        <w:t xml:space="preserve"> would</w:t>
      </w:r>
      <w:r w:rsidR="00AA49C4" w:rsidRPr="00333C6D">
        <w:rPr>
          <w:rFonts w:ascii="Times New Roman" w:hAnsi="Times New Roman"/>
        </w:rPr>
        <w:t xml:space="preserve"> amend </w:t>
      </w:r>
      <w:r w:rsidR="00684CD9" w:rsidRPr="00333C6D">
        <w:rPr>
          <w:rFonts w:ascii="Times New Roman" w:hAnsi="Times New Roman"/>
        </w:rPr>
        <w:t xml:space="preserve">Chapter </w:t>
      </w:r>
      <w:smartTag w:uri="urn:schemas-microsoft-com:office:smarttags" w:element="stockticker">
        <w:r w:rsidR="00684CD9" w:rsidRPr="00333C6D">
          <w:rPr>
            <w:rFonts w:ascii="Times New Roman" w:hAnsi="Times New Roman"/>
          </w:rPr>
          <w:t>VII</w:t>
        </w:r>
      </w:smartTag>
      <w:r w:rsidR="00684CD9" w:rsidRPr="00333C6D">
        <w:rPr>
          <w:rFonts w:ascii="Times New Roman" w:hAnsi="Times New Roman"/>
        </w:rPr>
        <w:t xml:space="preserve"> of the </w:t>
      </w:r>
      <w:r w:rsidR="00AA49C4" w:rsidRPr="00333C6D">
        <w:rPr>
          <w:rFonts w:ascii="Times New Roman" w:hAnsi="Times New Roman"/>
        </w:rPr>
        <w:t xml:space="preserve">Schedule to legitimize </w:t>
      </w:r>
      <w:smartTag w:uri="urn:schemas-microsoft-com:office:smarttags" w:element="country-region">
        <w:smartTag w:uri="urn:schemas-microsoft-com:office:smarttags" w:element="place">
          <w:r w:rsidR="00AA49C4" w:rsidRPr="00333C6D">
            <w:rPr>
              <w:rFonts w:ascii="Times New Roman" w:hAnsi="Times New Roman"/>
            </w:rPr>
            <w:t>Japan</w:t>
          </w:r>
        </w:smartTag>
      </w:smartTag>
      <w:r w:rsidR="00AA49C4" w:rsidRPr="00333C6D">
        <w:rPr>
          <w:rFonts w:ascii="Times New Roman" w:hAnsi="Times New Roman"/>
        </w:rPr>
        <w:t xml:space="preserve">, </w:t>
      </w:r>
      <w:smartTag w:uri="urn:schemas-microsoft-com:office:smarttags" w:element="country-region">
        <w:smartTag w:uri="urn:schemas-microsoft-com:office:smarttags" w:element="place">
          <w:r w:rsidR="00AA49C4" w:rsidRPr="00333C6D">
            <w:rPr>
              <w:rFonts w:ascii="Times New Roman" w:hAnsi="Times New Roman"/>
            </w:rPr>
            <w:t>Norway</w:t>
          </w:r>
        </w:smartTag>
      </w:smartTag>
      <w:r w:rsidR="00333C6D">
        <w:rPr>
          <w:rFonts w:ascii="Times New Roman" w:hAnsi="Times New Roman"/>
        </w:rPr>
        <w:t xml:space="preserve"> and </w:t>
      </w:r>
      <w:smartTag w:uri="urn:schemas-microsoft-com:office:smarttags" w:element="country-region">
        <w:smartTag w:uri="urn:schemas-microsoft-com:office:smarttags" w:element="place">
          <w:r w:rsidR="00333C6D">
            <w:rPr>
              <w:rFonts w:ascii="Times New Roman" w:hAnsi="Times New Roman"/>
            </w:rPr>
            <w:t>Iceland</w:t>
          </w:r>
        </w:smartTag>
      </w:smartTag>
      <w:r w:rsidR="00333C6D">
        <w:rPr>
          <w:rFonts w:ascii="Times New Roman" w:hAnsi="Times New Roman"/>
        </w:rPr>
        <w:t>’s whaling</w:t>
      </w:r>
      <w:r w:rsidR="00683A61">
        <w:rPr>
          <w:rFonts w:ascii="Times New Roman" w:hAnsi="Times New Roman"/>
        </w:rPr>
        <w:t xml:space="preserve">. </w:t>
      </w:r>
      <w:r w:rsidR="007D6793">
        <w:rPr>
          <w:rFonts w:ascii="Times New Roman" w:hAnsi="Times New Roman"/>
        </w:rPr>
        <w:t xml:space="preserve">The Package would allow Norway and Iceland to engage in commercial whaling and permit Japan to remove the disguise from its “scientific” whaling so that it can, as it has been doing for decades, whale commercially – while </w:t>
      </w:r>
      <w:r w:rsidR="00BB0F22">
        <w:rPr>
          <w:rFonts w:ascii="Times New Roman" w:hAnsi="Times New Roman"/>
        </w:rPr>
        <w:t xml:space="preserve">still </w:t>
      </w:r>
      <w:r w:rsidR="007D6793">
        <w:rPr>
          <w:rFonts w:ascii="Times New Roman" w:hAnsi="Times New Roman"/>
        </w:rPr>
        <w:t xml:space="preserve">allowing all three countries to use Article VIII of the International Convention for the Regulation of Whaling (“ICRW”) to supplement any quotas allocated by the Commission.  </w:t>
      </w:r>
      <w:r w:rsidR="007D6793" w:rsidRPr="00333C6D">
        <w:rPr>
          <w:rFonts w:ascii="Times New Roman" w:hAnsi="Times New Roman"/>
        </w:rPr>
        <w:t xml:space="preserve">Yet it makes no provision for phasing whaling down, or out, during the </w:t>
      </w:r>
      <w:r w:rsidR="007D6793">
        <w:rPr>
          <w:rFonts w:ascii="Times New Roman" w:hAnsi="Times New Roman"/>
        </w:rPr>
        <w:t xml:space="preserve">ten-year </w:t>
      </w:r>
      <w:r w:rsidR="007D6793" w:rsidRPr="00333C6D">
        <w:rPr>
          <w:rFonts w:ascii="Times New Roman" w:hAnsi="Times New Roman"/>
        </w:rPr>
        <w:t>interim arrangement</w:t>
      </w:r>
      <w:r w:rsidR="007D6793">
        <w:rPr>
          <w:rFonts w:ascii="Times New Roman" w:hAnsi="Times New Roman"/>
        </w:rPr>
        <w:t xml:space="preserve">. </w:t>
      </w:r>
      <w:r w:rsidRPr="00333C6D">
        <w:rPr>
          <w:rFonts w:ascii="Times New Roman" w:hAnsi="Times New Roman"/>
        </w:rPr>
        <w:t xml:space="preserve">Further, there is </w:t>
      </w:r>
      <w:r w:rsidR="00AA49C4" w:rsidRPr="00333C6D">
        <w:rPr>
          <w:rFonts w:ascii="Times New Roman" w:hAnsi="Times New Roman"/>
        </w:rPr>
        <w:t xml:space="preserve">no requirement that the number of whales </w:t>
      </w:r>
      <w:r w:rsidR="00327ED2">
        <w:rPr>
          <w:rFonts w:ascii="Times New Roman" w:hAnsi="Times New Roman"/>
        </w:rPr>
        <w:t>killed</w:t>
      </w:r>
      <w:r w:rsidR="00AA49C4" w:rsidRPr="00333C6D">
        <w:rPr>
          <w:rFonts w:ascii="Times New Roman" w:hAnsi="Times New Roman"/>
        </w:rPr>
        <w:t xml:space="preserve"> after 2010 will remain as low as the interim levels</w:t>
      </w:r>
      <w:r w:rsidR="00683A61">
        <w:rPr>
          <w:rFonts w:ascii="Times New Roman" w:hAnsi="Times New Roman"/>
        </w:rPr>
        <w:t xml:space="preserve">. </w:t>
      </w:r>
      <w:r w:rsidRPr="00333C6D">
        <w:rPr>
          <w:rFonts w:ascii="Times New Roman" w:hAnsi="Times New Roman"/>
        </w:rPr>
        <w:t xml:space="preserve">Nor does the Package </w:t>
      </w:r>
      <w:r w:rsidR="00394B7F" w:rsidRPr="00333C6D">
        <w:rPr>
          <w:rFonts w:ascii="Times New Roman" w:hAnsi="Times New Roman"/>
        </w:rPr>
        <w:t xml:space="preserve">address what type of whaling will be authorized by the </w:t>
      </w:r>
      <w:r w:rsidR="00F94BCF" w:rsidRPr="00333C6D">
        <w:rPr>
          <w:rFonts w:ascii="Times New Roman" w:hAnsi="Times New Roman"/>
        </w:rPr>
        <w:t xml:space="preserve">IWC </w:t>
      </w:r>
      <w:r w:rsidR="00394B7F" w:rsidRPr="00333C6D">
        <w:rPr>
          <w:rFonts w:ascii="Times New Roman" w:hAnsi="Times New Roman"/>
        </w:rPr>
        <w:t>when the interim arrangement ends in 2020 (or later if extended)</w:t>
      </w:r>
      <w:r w:rsidR="00683A61">
        <w:rPr>
          <w:rFonts w:ascii="Times New Roman" w:hAnsi="Times New Roman"/>
        </w:rPr>
        <w:t xml:space="preserve">. </w:t>
      </w:r>
      <w:r w:rsidR="007D6793">
        <w:rPr>
          <w:rFonts w:ascii="Times New Roman" w:hAnsi="Times New Roman"/>
        </w:rPr>
        <w:t xml:space="preserve">Even if the whaling countries </w:t>
      </w:r>
      <w:r w:rsidR="00D3522F">
        <w:rPr>
          <w:rFonts w:ascii="Times New Roman" w:hAnsi="Times New Roman"/>
        </w:rPr>
        <w:t xml:space="preserve">comply with the terms of the Package, once it expires they </w:t>
      </w:r>
      <w:r w:rsidR="00394B7F" w:rsidRPr="00333C6D">
        <w:rPr>
          <w:rFonts w:ascii="Times New Roman" w:hAnsi="Times New Roman"/>
        </w:rPr>
        <w:t xml:space="preserve">will be able to return to commercial whaling under objection, reservation or Article VIII. This could result in much higher levels of whaling than before or during the interim arrangement. However, having legitimized </w:t>
      </w:r>
      <w:smartTag w:uri="urn:schemas-microsoft-com:office:smarttags" w:element="country-region">
        <w:smartTag w:uri="urn:schemas-microsoft-com:office:smarttags" w:element="place">
          <w:r w:rsidR="00394B7F" w:rsidRPr="00333C6D">
            <w:rPr>
              <w:rFonts w:ascii="Times New Roman" w:hAnsi="Times New Roman"/>
            </w:rPr>
            <w:t>Norway</w:t>
          </w:r>
        </w:smartTag>
      </w:smartTag>
      <w:r w:rsidR="00394B7F" w:rsidRPr="00333C6D">
        <w:rPr>
          <w:rFonts w:ascii="Times New Roman" w:hAnsi="Times New Roman"/>
        </w:rPr>
        <w:t xml:space="preserve">, </w:t>
      </w:r>
      <w:smartTag w:uri="urn:schemas-microsoft-com:office:smarttags" w:element="country-region">
        <w:smartTag w:uri="urn:schemas-microsoft-com:office:smarttags" w:element="place">
          <w:r w:rsidR="00394B7F" w:rsidRPr="00333C6D">
            <w:rPr>
              <w:rFonts w:ascii="Times New Roman" w:hAnsi="Times New Roman"/>
            </w:rPr>
            <w:t>Iceland</w:t>
          </w:r>
        </w:smartTag>
      </w:smartTag>
      <w:r w:rsidR="00394B7F" w:rsidRPr="00333C6D">
        <w:rPr>
          <w:rFonts w:ascii="Times New Roman" w:hAnsi="Times New Roman"/>
        </w:rPr>
        <w:t xml:space="preserve"> and </w:t>
      </w:r>
      <w:smartTag w:uri="urn:schemas-microsoft-com:office:smarttags" w:element="country-region">
        <w:smartTag w:uri="urn:schemas-microsoft-com:office:smarttags" w:element="place">
          <w:r w:rsidR="00394B7F" w:rsidRPr="00333C6D">
            <w:rPr>
              <w:rFonts w:ascii="Times New Roman" w:hAnsi="Times New Roman"/>
            </w:rPr>
            <w:t>Japan</w:t>
          </w:r>
        </w:smartTag>
      </w:smartTag>
      <w:r w:rsidR="00394B7F" w:rsidRPr="00333C6D">
        <w:rPr>
          <w:rFonts w:ascii="Times New Roman" w:hAnsi="Times New Roman"/>
        </w:rPr>
        <w:t>’s whaling for ten years, the Commission will not have</w:t>
      </w:r>
      <w:r w:rsidR="00333C6D">
        <w:rPr>
          <w:rFonts w:ascii="Times New Roman" w:hAnsi="Times New Roman"/>
        </w:rPr>
        <w:t xml:space="preserve"> either the political or</w:t>
      </w:r>
      <w:r w:rsidR="00394B7F" w:rsidRPr="00333C6D">
        <w:rPr>
          <w:rFonts w:ascii="Times New Roman" w:hAnsi="Times New Roman"/>
        </w:rPr>
        <w:t xml:space="preserve"> legal momentum prevailing today to address it. </w:t>
      </w:r>
      <w:r w:rsidRPr="00333C6D">
        <w:rPr>
          <w:rFonts w:ascii="Times New Roman" w:hAnsi="Times New Roman"/>
        </w:rPr>
        <w:t>The world will have moved on</w:t>
      </w:r>
      <w:r w:rsidR="00327ED2">
        <w:rPr>
          <w:rFonts w:ascii="Times New Roman" w:hAnsi="Times New Roman"/>
        </w:rPr>
        <w:t xml:space="preserve"> and the conservation of great whales, consequently, would not have been advanced</w:t>
      </w:r>
      <w:r w:rsidR="00683A61">
        <w:rPr>
          <w:rFonts w:ascii="Times New Roman" w:hAnsi="Times New Roman"/>
        </w:rPr>
        <w:t xml:space="preserve">. </w:t>
      </w:r>
    </w:p>
    <w:p w:rsidR="00F715A4" w:rsidRDefault="00F94BCF" w:rsidP="00AA49C4">
      <w:pPr>
        <w:rPr>
          <w:rFonts w:ascii="Times New Roman" w:hAnsi="Times New Roman"/>
        </w:rPr>
      </w:pPr>
      <w:r w:rsidRPr="00333C6D">
        <w:rPr>
          <w:rFonts w:ascii="Times New Roman" w:hAnsi="Times New Roman"/>
        </w:rPr>
        <w:t xml:space="preserve">In short, the Package </w:t>
      </w:r>
      <w:r w:rsidR="00125FD9">
        <w:rPr>
          <w:rFonts w:ascii="Times New Roman" w:hAnsi="Times New Roman"/>
        </w:rPr>
        <w:t xml:space="preserve">essentially </w:t>
      </w:r>
      <w:r w:rsidR="00394B7F" w:rsidRPr="00333C6D">
        <w:rPr>
          <w:rFonts w:ascii="Times New Roman" w:hAnsi="Times New Roman"/>
        </w:rPr>
        <w:t>depoliticiz</w:t>
      </w:r>
      <w:r w:rsidR="00327ED2">
        <w:rPr>
          <w:rFonts w:ascii="Times New Roman" w:hAnsi="Times New Roman"/>
        </w:rPr>
        <w:t>es</w:t>
      </w:r>
      <w:r w:rsidR="00394B7F" w:rsidRPr="00333C6D">
        <w:rPr>
          <w:rFonts w:ascii="Times New Roman" w:hAnsi="Times New Roman"/>
        </w:rPr>
        <w:t xml:space="preserve"> commercial and special permit whaling - without ending either</w:t>
      </w:r>
      <w:r w:rsidR="00683A61">
        <w:rPr>
          <w:rFonts w:ascii="Times New Roman" w:hAnsi="Times New Roman"/>
        </w:rPr>
        <w:t xml:space="preserve">. </w:t>
      </w:r>
      <w:r w:rsidR="00C57B21" w:rsidRPr="00333C6D">
        <w:rPr>
          <w:rFonts w:ascii="Times New Roman" w:hAnsi="Times New Roman"/>
        </w:rPr>
        <w:t>It</w:t>
      </w:r>
      <w:r w:rsidR="00125FD9">
        <w:rPr>
          <w:rFonts w:ascii="Times New Roman" w:hAnsi="Times New Roman"/>
        </w:rPr>
        <w:t xml:space="preserve"> legitimizes whaling for at least a decade effectively rewarding, not</w:t>
      </w:r>
      <w:r w:rsidR="001F27FE">
        <w:rPr>
          <w:rFonts w:ascii="Times New Roman" w:hAnsi="Times New Roman"/>
        </w:rPr>
        <w:t xml:space="preserve"> penalizing the whaling nations</w:t>
      </w:r>
      <w:r w:rsidR="00125FD9">
        <w:rPr>
          <w:rFonts w:ascii="Times New Roman" w:hAnsi="Times New Roman"/>
        </w:rPr>
        <w:t xml:space="preserve"> for their decades of intransigence and disregard </w:t>
      </w:r>
      <w:r w:rsidR="00231585">
        <w:rPr>
          <w:rFonts w:ascii="Times New Roman" w:hAnsi="Times New Roman"/>
        </w:rPr>
        <w:t>to</w:t>
      </w:r>
      <w:r w:rsidR="00125FD9">
        <w:rPr>
          <w:rFonts w:ascii="Times New Roman" w:hAnsi="Times New Roman"/>
        </w:rPr>
        <w:t xml:space="preserve"> the repeated requests of the international community to cease whaling</w:t>
      </w:r>
      <w:r w:rsidR="00231585">
        <w:rPr>
          <w:rFonts w:ascii="Times New Roman" w:hAnsi="Times New Roman"/>
        </w:rPr>
        <w:t>. It also ignores</w:t>
      </w:r>
      <w:r w:rsidR="00125FD9">
        <w:rPr>
          <w:rFonts w:ascii="Times New Roman" w:hAnsi="Times New Roman"/>
        </w:rPr>
        <w:t xml:space="preserve"> the substantive scientific evidence demonstrating that special permit whaling is not </w:t>
      </w:r>
      <w:r w:rsidR="00863EA0">
        <w:rPr>
          <w:rFonts w:ascii="Times New Roman" w:hAnsi="Times New Roman"/>
        </w:rPr>
        <w:t xml:space="preserve">necessary </w:t>
      </w:r>
      <w:r w:rsidR="00125FD9">
        <w:rPr>
          <w:rFonts w:ascii="Times New Roman" w:hAnsi="Times New Roman"/>
        </w:rPr>
        <w:t xml:space="preserve">for knowledge or management of cetaceans.  </w:t>
      </w:r>
      <w:r w:rsidR="00491F12">
        <w:rPr>
          <w:rFonts w:ascii="Times New Roman" w:hAnsi="Times New Roman"/>
        </w:rPr>
        <w:t xml:space="preserve"> The Package</w:t>
      </w:r>
      <w:r w:rsidR="00125FD9">
        <w:rPr>
          <w:rFonts w:ascii="Times New Roman" w:hAnsi="Times New Roman"/>
        </w:rPr>
        <w:t xml:space="preserve"> represents a step backwards, not forwards, </w:t>
      </w:r>
      <w:r w:rsidR="00863EA0">
        <w:rPr>
          <w:rFonts w:ascii="Times New Roman" w:hAnsi="Times New Roman"/>
        </w:rPr>
        <w:t>for the IWC</w:t>
      </w:r>
      <w:r w:rsidR="00491F12">
        <w:rPr>
          <w:rFonts w:ascii="Times New Roman" w:hAnsi="Times New Roman"/>
        </w:rPr>
        <w:t>, and</w:t>
      </w:r>
      <w:r w:rsidR="00863EA0">
        <w:rPr>
          <w:rFonts w:ascii="Times New Roman" w:hAnsi="Times New Roman"/>
        </w:rPr>
        <w:t xml:space="preserve"> it</w:t>
      </w:r>
      <w:r w:rsidR="00125FD9">
        <w:rPr>
          <w:rFonts w:ascii="Times New Roman" w:hAnsi="Times New Roman"/>
        </w:rPr>
        <w:t xml:space="preserve"> will eliminate or degrade decades of positive change, albeit achieved in small increments, for whales</w:t>
      </w:r>
      <w:r w:rsidR="00C57B21" w:rsidRPr="00333C6D">
        <w:rPr>
          <w:rFonts w:ascii="Times New Roman" w:hAnsi="Times New Roman"/>
        </w:rPr>
        <w:t>.</w:t>
      </w:r>
      <w:r w:rsidR="00F715A4">
        <w:rPr>
          <w:rFonts w:ascii="Times New Roman" w:hAnsi="Times New Roman"/>
        </w:rPr>
        <w:t xml:space="preserve"> </w:t>
      </w:r>
    </w:p>
    <w:p w:rsidR="00F715A4" w:rsidRPr="00333C6D" w:rsidRDefault="00BA445B" w:rsidP="00AA49C4">
      <w:pPr>
        <w:rPr>
          <w:rFonts w:ascii="Times New Roman" w:hAnsi="Times New Roman"/>
        </w:rPr>
      </w:pPr>
      <w:r>
        <w:rPr>
          <w:rFonts w:ascii="Times New Roman" w:hAnsi="Times New Roman"/>
        </w:rPr>
        <w:t>This draft analysis will be followed by a more d</w:t>
      </w:r>
      <w:r w:rsidR="00F715A4">
        <w:rPr>
          <w:rFonts w:ascii="Times New Roman" w:hAnsi="Times New Roman"/>
        </w:rPr>
        <w:t xml:space="preserve">etailed </w:t>
      </w:r>
      <w:r>
        <w:rPr>
          <w:rFonts w:ascii="Times New Roman" w:hAnsi="Times New Roman"/>
        </w:rPr>
        <w:t xml:space="preserve">review of the Package and its </w:t>
      </w:r>
      <w:r w:rsidR="00F715A4">
        <w:rPr>
          <w:rFonts w:ascii="Times New Roman" w:hAnsi="Times New Roman"/>
        </w:rPr>
        <w:t xml:space="preserve">annexes in due course. </w:t>
      </w:r>
    </w:p>
    <w:p w:rsidR="00712B21" w:rsidRDefault="0044032E" w:rsidP="00FF6470">
      <w:pPr>
        <w:pStyle w:val="ListParagraph"/>
        <w:keepNext/>
        <w:numPr>
          <w:ilvl w:val="0"/>
          <w:numId w:val="1"/>
        </w:numPr>
        <w:rPr>
          <w:rFonts w:ascii="Times New Roman" w:hAnsi="Times New Roman"/>
          <w:b/>
        </w:rPr>
      </w:pPr>
      <w:r w:rsidRPr="00333C6D">
        <w:rPr>
          <w:rFonts w:ascii="Times New Roman" w:hAnsi="Times New Roman"/>
          <w:b/>
        </w:rPr>
        <w:lastRenderedPageBreak/>
        <w:t xml:space="preserve"> Relationship Between the</w:t>
      </w:r>
      <w:r w:rsidR="00712B21" w:rsidRPr="00333C6D">
        <w:rPr>
          <w:rFonts w:ascii="Times New Roman" w:hAnsi="Times New Roman"/>
          <w:b/>
        </w:rPr>
        <w:t xml:space="preserve"> </w:t>
      </w:r>
      <w:r w:rsidRPr="00333C6D">
        <w:rPr>
          <w:rFonts w:ascii="Times New Roman" w:hAnsi="Times New Roman"/>
          <w:b/>
        </w:rPr>
        <w:t xml:space="preserve">Proposed Package </w:t>
      </w:r>
      <w:r w:rsidR="007C62F8" w:rsidRPr="00333C6D">
        <w:rPr>
          <w:rFonts w:ascii="Times New Roman" w:hAnsi="Times New Roman"/>
          <w:b/>
        </w:rPr>
        <w:t xml:space="preserve">and the </w:t>
      </w:r>
      <w:r w:rsidR="00892997" w:rsidRPr="00333C6D">
        <w:rPr>
          <w:rFonts w:ascii="Times New Roman" w:hAnsi="Times New Roman"/>
          <w:b/>
        </w:rPr>
        <w:t xml:space="preserve">ICRW:  </w:t>
      </w:r>
      <w:r w:rsidR="005056B6" w:rsidRPr="00333C6D">
        <w:rPr>
          <w:rFonts w:ascii="Times New Roman" w:hAnsi="Times New Roman"/>
          <w:b/>
        </w:rPr>
        <w:t>Commercial Whaling, Scientific Whaling, Objections and</w:t>
      </w:r>
      <w:r w:rsidR="00DB01F7">
        <w:rPr>
          <w:rFonts w:ascii="Times New Roman" w:hAnsi="Times New Roman"/>
          <w:b/>
        </w:rPr>
        <w:t xml:space="preserve"> </w:t>
      </w:r>
      <w:r w:rsidR="005056B6" w:rsidRPr="00333C6D">
        <w:rPr>
          <w:rFonts w:ascii="Times New Roman" w:hAnsi="Times New Roman"/>
          <w:b/>
        </w:rPr>
        <w:t>Reservations</w:t>
      </w:r>
    </w:p>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0384"/>
      </w:tblGrid>
      <w:tr w:rsidR="00281DC0" w:rsidRPr="00934CCB">
        <w:trPr>
          <w:trHeight w:val="395"/>
        </w:trPr>
        <w:tc>
          <w:tcPr>
            <w:tcW w:w="3078" w:type="dxa"/>
          </w:tcPr>
          <w:p w:rsidR="00281DC0" w:rsidRPr="00934CCB" w:rsidRDefault="00BC0E42" w:rsidP="00FF6470">
            <w:pPr>
              <w:keepNext/>
              <w:spacing w:after="0" w:line="240" w:lineRule="auto"/>
              <w:rPr>
                <w:rFonts w:ascii="Times New Roman" w:hAnsi="Times New Roman"/>
              </w:rPr>
            </w:pPr>
            <w:r>
              <w:rPr>
                <w:rFonts w:ascii="Times New Roman" w:hAnsi="Times New Roman"/>
              </w:rPr>
              <w:t>Issue</w:t>
            </w:r>
          </w:p>
        </w:tc>
        <w:tc>
          <w:tcPr>
            <w:tcW w:w="10384" w:type="dxa"/>
          </w:tcPr>
          <w:p w:rsidR="00281DC0" w:rsidRPr="00DB01F7" w:rsidRDefault="00BC0E42" w:rsidP="00FF6470">
            <w:pPr>
              <w:keepNext/>
              <w:autoSpaceDE w:val="0"/>
              <w:autoSpaceDN w:val="0"/>
              <w:adjustRightInd w:val="0"/>
              <w:spacing w:after="0" w:line="240" w:lineRule="auto"/>
              <w:rPr>
                <w:rFonts w:ascii="Times New Roman" w:hAnsi="Times New Roman"/>
              </w:rPr>
            </w:pPr>
            <w:r>
              <w:rPr>
                <w:rFonts w:ascii="Times New Roman" w:hAnsi="Times New Roman"/>
              </w:rPr>
              <w:t>Analysis</w:t>
            </w:r>
          </w:p>
        </w:tc>
      </w:tr>
      <w:tr w:rsidR="00F0694A" w:rsidRPr="00934CCB">
        <w:trPr>
          <w:trHeight w:val="858"/>
        </w:trPr>
        <w:tc>
          <w:tcPr>
            <w:tcW w:w="3078" w:type="dxa"/>
          </w:tcPr>
          <w:p w:rsidR="00F0694A" w:rsidRPr="00934CCB" w:rsidRDefault="00F0694A" w:rsidP="00FF6470">
            <w:pPr>
              <w:keepNext/>
              <w:spacing w:after="0" w:line="240" w:lineRule="auto"/>
              <w:rPr>
                <w:rFonts w:ascii="Times New Roman" w:hAnsi="Times New Roman"/>
              </w:rPr>
            </w:pPr>
            <w:r w:rsidRPr="00934CCB">
              <w:rPr>
                <w:rFonts w:ascii="Times New Roman" w:hAnsi="Times New Roman"/>
              </w:rPr>
              <w:t xml:space="preserve">The Package would legitimize </w:t>
            </w:r>
            <w:smartTag w:uri="urn:schemas-microsoft-com:office:smarttags" w:element="country-region">
              <w:smartTag w:uri="urn:schemas-microsoft-com:office:smarttags" w:element="place">
                <w:r w:rsidRPr="00934CCB">
                  <w:rPr>
                    <w:rFonts w:ascii="Times New Roman" w:hAnsi="Times New Roman"/>
                  </w:rPr>
                  <w:t>Japan</w:t>
                </w:r>
              </w:smartTag>
            </w:smartTag>
            <w:r w:rsidRPr="00934CCB">
              <w:rPr>
                <w:rFonts w:ascii="Times New Roman" w:hAnsi="Times New Roman"/>
              </w:rPr>
              <w:t xml:space="preserve">,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and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’s whaling</w:t>
            </w:r>
          </w:p>
        </w:tc>
        <w:tc>
          <w:tcPr>
            <w:tcW w:w="10384" w:type="dxa"/>
          </w:tcPr>
          <w:p w:rsidR="00FF7D55" w:rsidRPr="00DB01F7" w:rsidDel="00FF7D55" w:rsidRDefault="00F0694A" w:rsidP="00FF6470">
            <w:pPr>
              <w:keepNext/>
              <w:autoSpaceDE w:val="0"/>
              <w:autoSpaceDN w:val="0"/>
              <w:adjustRightInd w:val="0"/>
              <w:spacing w:after="0" w:line="240" w:lineRule="auto"/>
              <w:rPr>
                <w:rFonts w:ascii="Times New Roman" w:hAnsi="Times New Roman"/>
              </w:rPr>
            </w:pPr>
            <w:r w:rsidRPr="00DB01F7">
              <w:rPr>
                <w:rFonts w:ascii="Times New Roman" w:hAnsi="Times New Roman"/>
              </w:rPr>
              <w:t xml:space="preserve">The proposed new Chapter </w:t>
            </w:r>
            <w:smartTag w:uri="urn:schemas-microsoft-com:office:smarttags" w:element="stockticker">
              <w:r w:rsidRPr="00DB01F7">
                <w:rPr>
                  <w:rFonts w:ascii="Times New Roman" w:hAnsi="Times New Roman"/>
                </w:rPr>
                <w:t>VII</w:t>
              </w:r>
            </w:smartTag>
            <w:r w:rsidRPr="00DB01F7">
              <w:rPr>
                <w:rFonts w:ascii="Times New Roman" w:hAnsi="Times New Roman"/>
              </w:rPr>
              <w:t xml:space="preserve"> of the Schedule allows </w:t>
            </w:r>
            <w:smartTag w:uri="urn:schemas-microsoft-com:office:smarttags" w:element="country-region">
              <w:smartTag w:uri="urn:schemas-microsoft-com:office:smarttags" w:element="place">
                <w:r w:rsidRPr="00DB01F7">
                  <w:rPr>
                    <w:rFonts w:ascii="Times New Roman" w:hAnsi="Times New Roman"/>
                  </w:rPr>
                  <w:t>Japan</w:t>
                </w:r>
              </w:smartTag>
            </w:smartTag>
            <w:r w:rsidRPr="00DB01F7">
              <w:rPr>
                <w:rFonts w:ascii="Times New Roman" w:hAnsi="Times New Roman"/>
              </w:rPr>
              <w:t xml:space="preserve">, </w:t>
            </w:r>
            <w:smartTag w:uri="urn:schemas-microsoft-com:office:smarttags" w:element="country-region">
              <w:smartTag w:uri="urn:schemas-microsoft-com:office:smarttags" w:element="place">
                <w:r w:rsidRPr="00DB01F7">
                  <w:rPr>
                    <w:rFonts w:ascii="Times New Roman" w:hAnsi="Times New Roman"/>
                  </w:rPr>
                  <w:t>Norway</w:t>
                </w:r>
              </w:smartTag>
            </w:smartTag>
            <w:r w:rsidRPr="00DB01F7">
              <w:rPr>
                <w:rFonts w:ascii="Times New Roman" w:hAnsi="Times New Roman"/>
              </w:rPr>
              <w:t xml:space="preserve"> and </w:t>
            </w:r>
            <w:smartTag w:uri="urn:schemas-microsoft-com:office:smarttags" w:element="country-region">
              <w:smartTag w:uri="urn:schemas-microsoft-com:office:smarttags" w:element="place">
                <w:r w:rsidRPr="00DB01F7">
                  <w:rPr>
                    <w:rFonts w:ascii="Times New Roman" w:hAnsi="Times New Roman"/>
                  </w:rPr>
                  <w:t>Iceland</w:t>
                </w:r>
              </w:smartTag>
            </w:smartTag>
            <w:r w:rsidRPr="00DB01F7">
              <w:rPr>
                <w:rFonts w:ascii="Times New Roman" w:hAnsi="Times New Roman"/>
              </w:rPr>
              <w:t xml:space="preserve"> to continue to hunt the same species in the same areas for ten years under an interim arrangement of IWC-approved monitoring, control and surveillance </w:t>
            </w:r>
            <w:r w:rsidR="00482C38" w:rsidRPr="00DB01F7">
              <w:rPr>
                <w:rFonts w:ascii="Times New Roman" w:hAnsi="Times New Roman"/>
              </w:rPr>
              <w:t xml:space="preserve">(MCS) </w:t>
            </w:r>
            <w:r w:rsidRPr="00DB01F7">
              <w:rPr>
                <w:rFonts w:ascii="Times New Roman" w:hAnsi="Times New Roman"/>
              </w:rPr>
              <w:t>provisions</w:t>
            </w:r>
            <w:r w:rsidR="00683A61" w:rsidRPr="00DB01F7">
              <w:rPr>
                <w:rFonts w:ascii="Times New Roman" w:hAnsi="Times New Roman"/>
              </w:rPr>
              <w:t xml:space="preserve">. </w:t>
            </w:r>
            <w:r w:rsidRPr="00DB01F7">
              <w:rPr>
                <w:rFonts w:ascii="Times New Roman" w:hAnsi="Times New Roman"/>
              </w:rPr>
              <w:t xml:space="preserve">Although Chapter VII would prevail over certain other provisions in the Schedule in the event of an inconsistency, the </w:t>
            </w:r>
            <w:r w:rsidR="00732187" w:rsidRPr="00DB01F7">
              <w:rPr>
                <w:rFonts w:ascii="Times New Roman" w:hAnsi="Times New Roman"/>
              </w:rPr>
              <w:t xml:space="preserve">Package </w:t>
            </w:r>
            <w:r w:rsidRPr="00DB01F7">
              <w:rPr>
                <w:rFonts w:ascii="Times New Roman" w:hAnsi="Times New Roman"/>
              </w:rPr>
              <w:t>acknowledges that Contracting Governments retain the right under the treaty to unilaterally authorize whaling under Article V (objection) and VIII (special permit whaling). To address this, Contracting Governments agree temporarily in Chapter VII not to exercise those rights</w:t>
            </w:r>
            <w:r w:rsidR="0096240F" w:rsidRPr="00DB01F7">
              <w:rPr>
                <w:rFonts w:ascii="Times New Roman" w:hAnsi="Times New Roman"/>
              </w:rPr>
              <w:t xml:space="preserve"> </w:t>
            </w:r>
            <w:r w:rsidR="00FF7D55" w:rsidRPr="00DB01F7">
              <w:rPr>
                <w:rFonts w:ascii="Times New Roman" w:hAnsi="Times New Roman"/>
              </w:rPr>
              <w:t>(“No Contracting</w:t>
            </w:r>
            <w:r w:rsidR="00AE42FB" w:rsidRPr="00DB01F7">
              <w:rPr>
                <w:rFonts w:ascii="Times New Roman" w:hAnsi="Times New Roman"/>
              </w:rPr>
              <w:t xml:space="preserve"> </w:t>
            </w:r>
            <w:r w:rsidR="00FF7D55" w:rsidRPr="00DB01F7">
              <w:rPr>
                <w:rFonts w:ascii="Times New Roman" w:hAnsi="Times New Roman"/>
              </w:rPr>
              <w:t>Government will unilaterally authorize any whaling in excess of the limits shown in Table 4 or</w:t>
            </w:r>
            <w:r w:rsidR="00AE42FB" w:rsidRPr="00DB01F7">
              <w:rPr>
                <w:rFonts w:ascii="Times New Roman" w:hAnsi="Times New Roman"/>
              </w:rPr>
              <w:t xml:space="preserve"> </w:t>
            </w:r>
            <w:r w:rsidR="00FF7D55" w:rsidRPr="00DB01F7">
              <w:rPr>
                <w:rFonts w:ascii="Times New Roman" w:hAnsi="Times New Roman"/>
              </w:rPr>
              <w:t xml:space="preserve">outside the provisions of chapter </w:t>
            </w:r>
            <w:smartTag w:uri="urn:schemas-microsoft-com:office:smarttags" w:element="stockticker">
              <w:r w:rsidR="00FF7D55" w:rsidRPr="00DB01F7">
                <w:rPr>
                  <w:rFonts w:ascii="Times New Roman" w:hAnsi="Times New Roman"/>
                </w:rPr>
                <w:t>VII</w:t>
              </w:r>
            </w:smartTag>
            <w:r w:rsidR="00FF7D55" w:rsidRPr="00DB01F7">
              <w:rPr>
                <w:rFonts w:ascii="Times New Roman" w:hAnsi="Times New Roman"/>
              </w:rPr>
              <w:t>”)</w:t>
            </w:r>
            <w:r w:rsidR="00863EA0">
              <w:rPr>
                <w:rFonts w:ascii="Times New Roman" w:hAnsi="Times New Roman"/>
              </w:rPr>
              <w:t xml:space="preserve">.  Notably, however, they do not give </w:t>
            </w:r>
            <w:r w:rsidR="0096240F" w:rsidRPr="00DB01F7">
              <w:rPr>
                <w:rFonts w:ascii="Times New Roman" w:hAnsi="Times New Roman"/>
              </w:rPr>
              <w:t>up</w:t>
            </w:r>
            <w:r w:rsidR="00863EA0">
              <w:rPr>
                <w:rFonts w:ascii="Times New Roman" w:hAnsi="Times New Roman"/>
              </w:rPr>
              <w:t xml:space="preserve"> those rights</w:t>
            </w:r>
            <w:r w:rsidR="00AE42FB" w:rsidRPr="00DB01F7">
              <w:rPr>
                <w:rFonts w:ascii="Times New Roman" w:hAnsi="Times New Roman"/>
              </w:rPr>
              <w:t xml:space="preserve">.  </w:t>
            </w:r>
            <w:r w:rsidR="00863EA0">
              <w:rPr>
                <w:rFonts w:ascii="Times New Roman" w:hAnsi="Times New Roman"/>
              </w:rPr>
              <w:t xml:space="preserve">Nor does Chapter </w:t>
            </w:r>
            <w:smartTag w:uri="urn:schemas-microsoft-com:office:smarttags" w:element="stockticker">
              <w:r w:rsidR="00863EA0">
                <w:rPr>
                  <w:rFonts w:ascii="Times New Roman" w:hAnsi="Times New Roman"/>
                </w:rPr>
                <w:t>VII</w:t>
              </w:r>
            </w:smartTag>
            <w:r w:rsidR="00863EA0">
              <w:rPr>
                <w:rFonts w:ascii="Times New Roman" w:hAnsi="Times New Roman"/>
              </w:rPr>
              <w:t xml:space="preserve"> </w:t>
            </w:r>
            <w:r w:rsidR="00FF7D55" w:rsidRPr="00DB01F7">
              <w:rPr>
                <w:rFonts w:ascii="Times New Roman" w:hAnsi="Times New Roman"/>
              </w:rPr>
              <w:t>supersede any of their rights under the ICRW</w:t>
            </w:r>
            <w:r w:rsidRPr="00DB01F7">
              <w:rPr>
                <w:rFonts w:ascii="Times New Roman" w:hAnsi="Times New Roman"/>
              </w:rPr>
              <w:t>.</w:t>
            </w:r>
            <w:r w:rsidR="00E37992" w:rsidRPr="00DB01F7">
              <w:rPr>
                <w:rFonts w:ascii="Times New Roman" w:hAnsi="Times New Roman"/>
              </w:rPr>
              <w:t xml:space="preserve"> </w:t>
            </w:r>
          </w:p>
          <w:p w:rsidR="00F0694A" w:rsidRPr="00934CCB" w:rsidRDefault="00F0694A" w:rsidP="00FF6470">
            <w:pPr>
              <w:keepNext/>
              <w:spacing w:after="0" w:line="240" w:lineRule="auto"/>
              <w:rPr>
                <w:rFonts w:ascii="Times New Roman" w:hAnsi="Times New Roman"/>
              </w:rPr>
            </w:pPr>
          </w:p>
        </w:tc>
      </w:tr>
      <w:tr w:rsidR="00231585" w:rsidRPr="00934CCB">
        <w:trPr>
          <w:trHeight w:val="858"/>
        </w:trPr>
        <w:tc>
          <w:tcPr>
            <w:tcW w:w="3078" w:type="dxa"/>
          </w:tcPr>
          <w:p w:rsidR="00231585" w:rsidRDefault="00231585" w:rsidP="00D2284E">
            <w:pPr>
              <w:spacing w:after="0" w:line="240" w:lineRule="auto"/>
              <w:rPr>
                <w:rFonts w:ascii="Times New Roman" w:hAnsi="Times New Roman"/>
              </w:rPr>
            </w:pPr>
            <w:r w:rsidRPr="00934CCB">
              <w:rPr>
                <w:rFonts w:ascii="Times New Roman" w:hAnsi="Times New Roman"/>
              </w:rPr>
              <w:t>The Package will suspend the international moratorium on commercial whaling (Section</w:t>
            </w:r>
            <w:r w:rsidR="00C91A89">
              <w:rPr>
                <w:rFonts w:ascii="Times New Roman" w:hAnsi="Times New Roman"/>
              </w:rPr>
              <w:t>s</w:t>
            </w:r>
            <w:r w:rsidR="00D2284E">
              <w:rPr>
                <w:rFonts w:ascii="Times New Roman" w:hAnsi="Times New Roman"/>
              </w:rPr>
              <w:t xml:space="preserve"> </w:t>
            </w:r>
            <w:r w:rsidRPr="00934CCB">
              <w:rPr>
                <w:rFonts w:ascii="Times New Roman" w:hAnsi="Times New Roman"/>
              </w:rPr>
              <w:t>10(e) of the Schedule</w:t>
            </w:r>
            <w:r w:rsidR="00C91A89">
              <w:rPr>
                <w:rFonts w:ascii="Times New Roman" w:hAnsi="Times New Roman"/>
              </w:rPr>
              <w:t>)</w:t>
            </w:r>
          </w:p>
        </w:tc>
        <w:tc>
          <w:tcPr>
            <w:tcW w:w="10384" w:type="dxa"/>
          </w:tcPr>
          <w:p w:rsidR="00231585" w:rsidRPr="00934CCB" w:rsidRDefault="00231585" w:rsidP="00231585">
            <w:pPr>
              <w:autoSpaceDE w:val="0"/>
              <w:autoSpaceDN w:val="0"/>
              <w:adjustRightInd w:val="0"/>
              <w:spacing w:after="0" w:line="240" w:lineRule="auto"/>
              <w:rPr>
                <w:rFonts w:ascii="Times New Roman" w:hAnsi="Times New Roman"/>
              </w:rPr>
            </w:pPr>
            <w:r w:rsidRPr="00934CCB">
              <w:rPr>
                <w:rFonts w:ascii="Times New Roman" w:hAnsi="Times New Roman"/>
              </w:rPr>
              <w:t xml:space="preserve">The proposed new Chapter </w:t>
            </w:r>
            <w:smartTag w:uri="urn:schemas-microsoft-com:office:smarttags" w:element="stockticker">
              <w:r w:rsidRPr="00934CCB">
                <w:rPr>
                  <w:rFonts w:ascii="Times New Roman" w:hAnsi="Times New Roman"/>
                </w:rPr>
                <w:t>VII</w:t>
              </w:r>
            </w:smartTag>
            <w:r w:rsidRPr="00934CCB">
              <w:rPr>
                <w:rFonts w:ascii="Times New Roman" w:hAnsi="Times New Roman"/>
              </w:rPr>
              <w:t xml:space="preserve"> of the Sch</w:t>
            </w:r>
            <w:r w:rsidR="00C91A89">
              <w:rPr>
                <w:rFonts w:ascii="Times New Roman" w:hAnsi="Times New Roman"/>
              </w:rPr>
              <w:t xml:space="preserve">edule would effectively suspend </w:t>
            </w:r>
            <w:r w:rsidR="00D2284E">
              <w:rPr>
                <w:rFonts w:ascii="Times New Roman" w:hAnsi="Times New Roman"/>
              </w:rPr>
              <w:t>10</w:t>
            </w:r>
            <w:r w:rsidR="00C91A89">
              <w:rPr>
                <w:rFonts w:ascii="Times New Roman" w:hAnsi="Times New Roman"/>
              </w:rPr>
              <w:t xml:space="preserve"> (e)</w:t>
            </w:r>
            <w:r w:rsidRPr="00934CCB">
              <w:rPr>
                <w:rFonts w:ascii="Times New Roman" w:hAnsi="Times New Roman"/>
              </w:rPr>
              <w:t xml:space="preserve">. </w:t>
            </w:r>
            <w:r>
              <w:rPr>
                <w:rFonts w:ascii="Times New Roman" w:hAnsi="Times New Roman"/>
              </w:rPr>
              <w:t xml:space="preserve">Although Paragraph 32 </w:t>
            </w:r>
            <w:r w:rsidR="00A91F96">
              <w:rPr>
                <w:rFonts w:ascii="Times New Roman" w:hAnsi="Times New Roman"/>
              </w:rPr>
              <w:t>does not explicitly supers</w:t>
            </w:r>
            <w:r w:rsidR="00D2284E">
              <w:rPr>
                <w:rFonts w:ascii="Times New Roman" w:hAnsi="Times New Roman"/>
              </w:rPr>
              <w:t>ede Schedule Paragraph 1</w:t>
            </w:r>
            <w:r w:rsidR="00BB0F22">
              <w:rPr>
                <w:rFonts w:ascii="Times New Roman" w:hAnsi="Times New Roman"/>
              </w:rPr>
              <w:t>0</w:t>
            </w:r>
            <w:r w:rsidR="00C91A89">
              <w:rPr>
                <w:rFonts w:ascii="Times New Roman" w:hAnsi="Times New Roman"/>
              </w:rPr>
              <w:t>(e)</w:t>
            </w:r>
            <w:r>
              <w:rPr>
                <w:rFonts w:ascii="Times New Roman" w:hAnsi="Times New Roman"/>
              </w:rPr>
              <w:t>, it states that, i</w:t>
            </w:r>
            <w:r w:rsidRPr="00934CCB">
              <w:rPr>
                <w:rFonts w:ascii="Times New Roman" w:hAnsi="Times New Roman"/>
              </w:rPr>
              <w:t xml:space="preserve">n the event of an inconsistency between Chapter </w:t>
            </w:r>
            <w:smartTag w:uri="urn:schemas-microsoft-com:office:smarttags" w:element="stockticker">
              <w:r w:rsidRPr="00934CCB">
                <w:rPr>
                  <w:rFonts w:ascii="Times New Roman" w:hAnsi="Times New Roman"/>
                </w:rPr>
                <w:t>VII</w:t>
              </w:r>
            </w:smartTag>
            <w:r w:rsidRPr="00934CCB">
              <w:rPr>
                <w:rFonts w:ascii="Times New Roman" w:hAnsi="Times New Roman"/>
              </w:rPr>
              <w:t xml:space="preserve"> and other provisions in the Schedule, Chapter </w:t>
            </w:r>
            <w:smartTag w:uri="urn:schemas-microsoft-com:office:smarttags" w:element="stockticker">
              <w:r w:rsidRPr="00934CCB">
                <w:rPr>
                  <w:rFonts w:ascii="Times New Roman" w:hAnsi="Times New Roman"/>
                </w:rPr>
                <w:t>VII</w:t>
              </w:r>
            </w:smartTag>
            <w:r w:rsidRPr="00934CCB">
              <w:rPr>
                <w:rFonts w:ascii="Times New Roman" w:hAnsi="Times New Roman"/>
              </w:rPr>
              <w:t xml:space="preserve"> would prevail over other provisions.</w:t>
            </w:r>
            <w:r>
              <w:rPr>
                <w:rFonts w:ascii="Times New Roman" w:hAnsi="Times New Roman"/>
              </w:rPr>
              <w:t xml:space="preserve"> Allowing commercial whaling is clearly inconsistent with both Schedule Paragraphs 10(d) </w:t>
            </w:r>
            <w:r w:rsidR="00D2284E" w:rsidRPr="00D2284E">
              <w:rPr>
                <w:rFonts w:ascii="Times New Roman" w:hAnsi="Times New Roman"/>
              </w:rPr>
              <w:t xml:space="preserve">(which provides a moratorium on factory ship whaling of all species except minke whales, and to which no countries have objections) </w:t>
            </w:r>
            <w:r>
              <w:rPr>
                <w:rFonts w:ascii="Times New Roman" w:hAnsi="Times New Roman"/>
              </w:rPr>
              <w:t>and 10 (e).</w:t>
            </w:r>
          </w:p>
          <w:p w:rsidR="00231585" w:rsidRPr="00934CCB" w:rsidRDefault="00231585" w:rsidP="00231585">
            <w:pPr>
              <w:autoSpaceDE w:val="0"/>
              <w:autoSpaceDN w:val="0"/>
              <w:adjustRightInd w:val="0"/>
              <w:spacing w:after="0" w:line="240" w:lineRule="auto"/>
              <w:rPr>
                <w:rFonts w:ascii="Times New Roman" w:hAnsi="Times New Roman"/>
              </w:rPr>
            </w:pPr>
          </w:p>
          <w:p w:rsidR="00231585" w:rsidRPr="00934CCB" w:rsidRDefault="00231585" w:rsidP="00231585">
            <w:pPr>
              <w:spacing w:after="0" w:line="240" w:lineRule="auto"/>
              <w:rPr>
                <w:rFonts w:ascii="Times New Roman" w:hAnsi="Times New Roman"/>
              </w:rPr>
            </w:pPr>
          </w:p>
        </w:tc>
      </w:tr>
      <w:tr w:rsidR="00231585" w:rsidRPr="00934CCB">
        <w:trPr>
          <w:trHeight w:val="858"/>
        </w:trPr>
        <w:tc>
          <w:tcPr>
            <w:tcW w:w="3078" w:type="dxa"/>
          </w:tcPr>
          <w:p w:rsidR="00231585" w:rsidRDefault="00231585" w:rsidP="00231585">
            <w:pPr>
              <w:spacing w:after="0" w:line="240" w:lineRule="auto"/>
              <w:rPr>
                <w:rFonts w:ascii="Times New Roman" w:hAnsi="Times New Roman"/>
              </w:rPr>
            </w:pPr>
            <w:r w:rsidRPr="00934CCB">
              <w:rPr>
                <w:rFonts w:ascii="Times New Roman" w:hAnsi="Times New Roman"/>
              </w:rPr>
              <w:t xml:space="preserve">If </w:t>
            </w:r>
            <w:smartTag w:uri="urn:schemas-microsoft-com:office:smarttags" w:element="country-region">
              <w:smartTag w:uri="urn:schemas-microsoft-com:office:smarttags" w:element="place">
                <w:r>
                  <w:rPr>
                    <w:rFonts w:ascii="Times New Roman" w:hAnsi="Times New Roman"/>
                  </w:rPr>
                  <w:t>Norway</w:t>
                </w:r>
              </w:smartTag>
            </w:smartTag>
            <w:r>
              <w:rPr>
                <w:rFonts w:ascii="Times New Roman" w:hAnsi="Times New Roman"/>
              </w:rPr>
              <w:t xml:space="preserve"> or </w:t>
            </w:r>
            <w:smartTag w:uri="urn:schemas-microsoft-com:office:smarttags" w:element="country-region">
              <w:smartTag w:uri="urn:schemas-microsoft-com:office:smarttags" w:element="place">
                <w:r>
                  <w:rPr>
                    <w:rFonts w:ascii="Times New Roman" w:hAnsi="Times New Roman"/>
                  </w:rPr>
                  <w:t>Iceland</w:t>
                </w:r>
              </w:smartTag>
            </w:smartTag>
            <w:r w:rsidRPr="00934CCB">
              <w:rPr>
                <w:rFonts w:ascii="Times New Roman" w:hAnsi="Times New Roman"/>
              </w:rPr>
              <w:t xml:space="preserve"> object to any of the quotas provided in Table 4, </w:t>
            </w:r>
            <w:r>
              <w:rPr>
                <w:rFonts w:ascii="Times New Roman" w:hAnsi="Times New Roman"/>
              </w:rPr>
              <w:t xml:space="preserve">or any other component of the Package, </w:t>
            </w:r>
            <w:r w:rsidRPr="00934CCB">
              <w:rPr>
                <w:rFonts w:ascii="Times New Roman" w:hAnsi="Times New Roman"/>
              </w:rPr>
              <w:t>Section 10(e) is NOT the default and their quotas will NOT revert to zero</w:t>
            </w:r>
          </w:p>
        </w:tc>
        <w:tc>
          <w:tcPr>
            <w:tcW w:w="10384" w:type="dxa"/>
          </w:tcPr>
          <w:p w:rsidR="00231585" w:rsidRPr="00934CCB" w:rsidRDefault="00231585" w:rsidP="00934CCB">
            <w:pPr>
              <w:spacing w:after="0" w:line="240" w:lineRule="auto"/>
              <w:rPr>
                <w:rFonts w:ascii="Times New Roman" w:hAnsi="Times New Roman"/>
              </w:rPr>
            </w:pPr>
            <w:r w:rsidRPr="00934CCB">
              <w:rPr>
                <w:rFonts w:ascii="Times New Roman" w:hAnsi="Times New Roman"/>
              </w:rPr>
              <w:t xml:space="preserve">Currently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 xml:space="preserve"> has a reservation and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an objection to the moratorium. Therefore, neither country is bound by 10(e). If they object to the quotas in Table 4, they </w:t>
            </w:r>
            <w:r>
              <w:rPr>
                <w:rFonts w:ascii="Times New Roman" w:hAnsi="Times New Roman"/>
              </w:rPr>
              <w:t xml:space="preserve">will be able to </w:t>
            </w:r>
            <w:r w:rsidRPr="00934CCB">
              <w:rPr>
                <w:rFonts w:ascii="Times New Roman" w:hAnsi="Times New Roman"/>
              </w:rPr>
              <w:t>set their own catch limits unilaterally.</w:t>
            </w:r>
            <w:r>
              <w:rPr>
                <w:rFonts w:ascii="Times New Roman" w:hAnsi="Times New Roman"/>
              </w:rPr>
              <w:t xml:space="preserve"> </w:t>
            </w:r>
            <w:smartTag w:uri="urn:schemas-microsoft-com:office:smarttags" w:element="country-region">
              <w:smartTag w:uri="urn:schemas-microsoft-com:office:smarttags" w:element="place">
                <w:r>
                  <w:rPr>
                    <w:rFonts w:ascii="Times New Roman" w:hAnsi="Times New Roman"/>
                  </w:rPr>
                  <w:t>Japan</w:t>
                </w:r>
              </w:smartTag>
            </w:smartTag>
            <w:r>
              <w:rPr>
                <w:rFonts w:ascii="Times New Roman" w:hAnsi="Times New Roman"/>
              </w:rPr>
              <w:t xml:space="preserve"> would be the only country bound by 10(e) as the default.</w:t>
            </w:r>
          </w:p>
        </w:tc>
      </w:tr>
      <w:tr w:rsidR="00231585" w:rsidRPr="00934CCB">
        <w:trPr>
          <w:trHeight w:val="858"/>
        </w:trPr>
        <w:tc>
          <w:tcPr>
            <w:tcW w:w="3078" w:type="dxa"/>
          </w:tcPr>
          <w:p w:rsidR="00231585" w:rsidRPr="00934CCB" w:rsidRDefault="00231585" w:rsidP="00F715A4">
            <w:pPr>
              <w:spacing w:after="0" w:line="240" w:lineRule="auto"/>
              <w:rPr>
                <w:rFonts w:ascii="Times New Roman" w:hAnsi="Times New Roman"/>
              </w:rPr>
            </w:pPr>
            <w:r>
              <w:rPr>
                <w:rFonts w:ascii="Times New Roman" w:hAnsi="Times New Roman"/>
              </w:rPr>
              <w:t xml:space="preserve">An agreement in the Schedule </w:t>
            </w:r>
            <w:r w:rsidRPr="00934CCB">
              <w:rPr>
                <w:rFonts w:ascii="Times New Roman" w:hAnsi="Times New Roman"/>
              </w:rPr>
              <w:t>cannot prohibit special permit whaling under Article VIII of the ICRW</w:t>
            </w:r>
          </w:p>
        </w:tc>
        <w:tc>
          <w:tcPr>
            <w:tcW w:w="10384" w:type="dxa"/>
          </w:tcPr>
          <w:p w:rsidR="00231585" w:rsidRPr="00934CCB" w:rsidRDefault="00231585" w:rsidP="00934CCB">
            <w:pPr>
              <w:spacing w:after="0" w:line="240" w:lineRule="auto"/>
              <w:rPr>
                <w:rFonts w:ascii="Times New Roman" w:hAnsi="Times New Roman"/>
              </w:rPr>
            </w:pPr>
            <w:r w:rsidRPr="00934CCB">
              <w:rPr>
                <w:rFonts w:ascii="Times New Roman" w:hAnsi="Times New Roman"/>
              </w:rPr>
              <w:t>The ICRW cannot be amended through the Schedule. Article VIII of the ICRW states:</w:t>
            </w:r>
          </w:p>
          <w:p w:rsidR="00231585" w:rsidRPr="00934CCB" w:rsidRDefault="00231585" w:rsidP="00934CCB">
            <w:pPr>
              <w:spacing w:after="0" w:line="240" w:lineRule="auto"/>
              <w:rPr>
                <w:rFonts w:ascii="Times New Roman" w:hAnsi="Times New Roman"/>
              </w:rPr>
            </w:pPr>
          </w:p>
          <w:p w:rsidR="00231585" w:rsidRPr="00934CCB" w:rsidRDefault="00231585" w:rsidP="00934CCB">
            <w:pPr>
              <w:spacing w:after="0" w:line="240" w:lineRule="auto"/>
              <w:rPr>
                <w:rFonts w:ascii="Times New Roman" w:hAnsi="Times New Roman"/>
              </w:rPr>
            </w:pPr>
            <w:r w:rsidRPr="00934CCB">
              <w:rPr>
                <w:rFonts w:ascii="Times New Roman" w:hAnsi="Times New Roman"/>
              </w:rPr>
              <w:t>“Notwithstanding anything contained in this Convention any Contracting Government may grant to any of its nationals a special permit authorizing that national to kill, take and treat whales for purposes of scientific research subject to such restrictions as to number and subject to such other conditions as the Contracting Government thinks fit, and the killing, taking, and treating of whales in accordance with the provisions of this Article shall be exempt from the operation of this Convention…”</w:t>
            </w:r>
          </w:p>
          <w:p w:rsidR="00BD4A65" w:rsidRDefault="00BD4A65" w:rsidP="00934CCB">
            <w:pPr>
              <w:spacing w:after="0" w:line="240" w:lineRule="auto"/>
              <w:rPr>
                <w:rFonts w:ascii="Times New Roman" w:hAnsi="Times New Roman"/>
              </w:rPr>
            </w:pPr>
          </w:p>
          <w:p w:rsidR="00231585" w:rsidRPr="00934CCB" w:rsidRDefault="00231585" w:rsidP="00934CCB">
            <w:pPr>
              <w:spacing w:after="0" w:line="240" w:lineRule="auto"/>
              <w:rPr>
                <w:rFonts w:ascii="Times New Roman" w:hAnsi="Times New Roman"/>
              </w:rPr>
            </w:pPr>
            <w:r w:rsidRPr="00934CCB">
              <w:rPr>
                <w:rFonts w:ascii="Times New Roman" w:hAnsi="Times New Roman"/>
              </w:rPr>
              <w:t xml:space="preserve">Technically then, Japan could still issue special permits </w:t>
            </w:r>
            <w:r w:rsidRPr="00934CCB">
              <w:rPr>
                <w:rFonts w:ascii="Times New Roman" w:hAnsi="Times New Roman"/>
                <w:b/>
              </w:rPr>
              <w:t xml:space="preserve">and </w:t>
            </w:r>
            <w:r w:rsidRPr="00934CCB">
              <w:rPr>
                <w:rFonts w:ascii="Times New Roman" w:hAnsi="Times New Roman"/>
              </w:rPr>
              <w:t>avail itself of the new quota given in Table 4 of the package with impunity.</w:t>
            </w:r>
            <w:r w:rsidR="00BD4A65">
              <w:rPr>
                <w:rStyle w:val="FootnoteReference"/>
                <w:rFonts w:ascii="Times New Roman" w:hAnsi="Times New Roman"/>
              </w:rPr>
              <w:footnoteReference w:id="1"/>
            </w:r>
            <w:r w:rsidRPr="00934CCB">
              <w:rPr>
                <w:rFonts w:ascii="Times New Roman" w:hAnsi="Times New Roman"/>
              </w:rPr>
              <w:t xml:space="preserve"> In addition, this </w:t>
            </w:r>
            <w:r>
              <w:rPr>
                <w:rFonts w:ascii="Times New Roman" w:hAnsi="Times New Roman"/>
              </w:rPr>
              <w:t>P</w:t>
            </w:r>
            <w:r w:rsidRPr="00934CCB">
              <w:rPr>
                <w:rFonts w:ascii="Times New Roman" w:hAnsi="Times New Roman"/>
              </w:rPr>
              <w:t>ackage does not prevent any new government from joining the IWC and</w:t>
            </w:r>
            <w:r w:rsidRPr="00934CCB">
              <w:rPr>
                <w:rFonts w:ascii="Times New Roman" w:hAnsi="Times New Roman"/>
                <w:b/>
              </w:rPr>
              <w:t xml:space="preserve"> </w:t>
            </w:r>
            <w:r w:rsidRPr="00934CCB">
              <w:rPr>
                <w:rFonts w:ascii="Times New Roman" w:hAnsi="Times New Roman"/>
              </w:rPr>
              <w:t>issuing special permits</w:t>
            </w:r>
            <w:r>
              <w:rPr>
                <w:rFonts w:ascii="Times New Roman" w:hAnsi="Times New Roman"/>
              </w:rPr>
              <w:t xml:space="preserve"> to engage in </w:t>
            </w:r>
            <w:r w:rsidR="00BB0F22">
              <w:rPr>
                <w:rFonts w:ascii="Times New Roman" w:hAnsi="Times New Roman"/>
              </w:rPr>
              <w:t>special permit</w:t>
            </w:r>
            <w:r>
              <w:rPr>
                <w:rFonts w:ascii="Times New Roman" w:hAnsi="Times New Roman"/>
              </w:rPr>
              <w:t xml:space="preserve"> whaling</w:t>
            </w:r>
            <w:r w:rsidRPr="00934CCB">
              <w:rPr>
                <w:rFonts w:ascii="Times New Roman" w:hAnsi="Times New Roman"/>
              </w:rPr>
              <w:t>.</w:t>
            </w:r>
          </w:p>
        </w:tc>
      </w:tr>
      <w:tr w:rsidR="00231585" w:rsidRPr="00934CCB">
        <w:trPr>
          <w:trHeight w:val="858"/>
        </w:trPr>
        <w:tc>
          <w:tcPr>
            <w:tcW w:w="3078" w:type="dxa"/>
          </w:tcPr>
          <w:p w:rsidR="00231585" w:rsidRPr="00934CCB" w:rsidRDefault="00231585" w:rsidP="00934CCB">
            <w:pPr>
              <w:spacing w:after="0" w:line="240" w:lineRule="auto"/>
              <w:rPr>
                <w:rFonts w:ascii="Times New Roman" w:hAnsi="Times New Roman"/>
              </w:rPr>
            </w:pPr>
            <w:r w:rsidRPr="00934CCB">
              <w:rPr>
                <w:rFonts w:ascii="Times New Roman" w:hAnsi="Times New Roman"/>
              </w:rPr>
              <w:lastRenderedPageBreak/>
              <w:t xml:space="preserve">The Package cannot legally limit whaling to just Japan,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 xml:space="preserve"> and </w:t>
            </w:r>
            <w:smartTag w:uri="urn:schemas-microsoft-com:office:smarttags" w:element="country-region">
              <w:smartTag w:uri="urn:schemas-microsoft-com:office:smarttags" w:element="place">
                <w:r w:rsidRPr="00934CCB">
                  <w:rPr>
                    <w:rFonts w:ascii="Times New Roman" w:hAnsi="Times New Roman"/>
                  </w:rPr>
                  <w:t>Norway</w:t>
                </w:r>
              </w:smartTag>
            </w:smartTag>
          </w:p>
        </w:tc>
        <w:tc>
          <w:tcPr>
            <w:tcW w:w="10384" w:type="dxa"/>
          </w:tcPr>
          <w:p w:rsidR="00231585" w:rsidRPr="00934CCB" w:rsidRDefault="00231585" w:rsidP="00934CCB">
            <w:pPr>
              <w:spacing w:after="0" w:line="240" w:lineRule="auto"/>
              <w:rPr>
                <w:rFonts w:ascii="Times New Roman" w:hAnsi="Times New Roman"/>
              </w:rPr>
            </w:pPr>
            <w:r w:rsidRPr="00934CCB">
              <w:rPr>
                <w:rFonts w:ascii="Times New Roman" w:hAnsi="Times New Roman"/>
              </w:rPr>
              <w:t>Article V of the ICRW states in relevant part:</w:t>
            </w:r>
          </w:p>
          <w:p w:rsidR="00231585" w:rsidRPr="00934CCB" w:rsidRDefault="00231585" w:rsidP="00934CCB">
            <w:pPr>
              <w:spacing w:after="0" w:line="240" w:lineRule="auto"/>
              <w:rPr>
                <w:rFonts w:ascii="Times New Roman" w:hAnsi="Times New Roman"/>
              </w:rPr>
            </w:pPr>
          </w:p>
          <w:p w:rsidR="00231585" w:rsidRPr="00934CCB" w:rsidRDefault="00231585" w:rsidP="00934CCB">
            <w:pPr>
              <w:spacing w:after="0" w:line="240" w:lineRule="auto"/>
              <w:rPr>
                <w:rFonts w:ascii="Times New Roman" w:hAnsi="Times New Roman"/>
              </w:rPr>
            </w:pPr>
            <w:r w:rsidRPr="00934CCB">
              <w:rPr>
                <w:rFonts w:ascii="Times New Roman" w:hAnsi="Times New Roman"/>
              </w:rPr>
              <w:t xml:space="preserve">“These amendments of the Schedule … (c) shall not involve restrictions on the number or nationality of factory ships or land stations, nor allocate specific quotas to any factory ship or land station or to any group of factory ships or land stations; ….” </w:t>
            </w:r>
          </w:p>
          <w:p w:rsidR="00231585" w:rsidRPr="00934CCB" w:rsidRDefault="00231585" w:rsidP="00934CCB">
            <w:pPr>
              <w:spacing w:after="0" w:line="240" w:lineRule="auto"/>
              <w:rPr>
                <w:rFonts w:ascii="Times New Roman" w:hAnsi="Times New Roman"/>
              </w:rPr>
            </w:pPr>
          </w:p>
          <w:p w:rsidR="00231585" w:rsidRPr="00934CCB" w:rsidRDefault="00231585" w:rsidP="00231585">
            <w:pPr>
              <w:spacing w:after="0" w:line="240" w:lineRule="auto"/>
              <w:rPr>
                <w:rFonts w:ascii="Times New Roman" w:hAnsi="Times New Roman"/>
              </w:rPr>
            </w:pPr>
            <w:r w:rsidRPr="00934CCB">
              <w:rPr>
                <w:rFonts w:ascii="Times New Roman" w:hAnsi="Times New Roman"/>
              </w:rPr>
              <w:t xml:space="preserve">Granting quotas to certain nationalities </w:t>
            </w:r>
            <w:r w:rsidR="00CD2068">
              <w:rPr>
                <w:rFonts w:ascii="Times New Roman" w:hAnsi="Times New Roman"/>
              </w:rPr>
              <w:t xml:space="preserve">while prohibiting others from being granted similar quotas </w:t>
            </w:r>
            <w:r w:rsidRPr="00934CCB">
              <w:rPr>
                <w:rFonts w:ascii="Times New Roman" w:hAnsi="Times New Roman"/>
              </w:rPr>
              <w:t>violate</w:t>
            </w:r>
            <w:r>
              <w:rPr>
                <w:rFonts w:ascii="Times New Roman" w:hAnsi="Times New Roman"/>
              </w:rPr>
              <w:t>s</w:t>
            </w:r>
            <w:r w:rsidRPr="00934CCB">
              <w:rPr>
                <w:rFonts w:ascii="Times New Roman" w:hAnsi="Times New Roman"/>
              </w:rPr>
              <w:t xml:space="preserve"> the Convention</w:t>
            </w:r>
            <w:r w:rsidR="00EE76FA">
              <w:rPr>
                <w:rFonts w:ascii="Times New Roman" w:hAnsi="Times New Roman"/>
              </w:rPr>
              <w:t xml:space="preserve">, </w:t>
            </w:r>
            <w:r w:rsidR="00CD2068">
              <w:rPr>
                <w:rFonts w:ascii="Times New Roman" w:hAnsi="Times New Roman"/>
              </w:rPr>
              <w:t>establishes dangerous legal precedent, and represents a discriminatory act by the IWC</w:t>
            </w:r>
            <w:r w:rsidRPr="00934CCB">
              <w:rPr>
                <w:rFonts w:ascii="Times New Roman" w:hAnsi="Times New Roman"/>
              </w:rPr>
              <w:t xml:space="preserve">. Such restrictions also go against IWC precedent and practice when allocating quotas. The </w:t>
            </w:r>
            <w:r>
              <w:rPr>
                <w:rFonts w:ascii="Times New Roman" w:hAnsi="Times New Roman"/>
              </w:rPr>
              <w:t>P</w:t>
            </w:r>
            <w:r w:rsidRPr="00934CCB">
              <w:rPr>
                <w:rFonts w:ascii="Times New Roman" w:hAnsi="Times New Roman"/>
              </w:rPr>
              <w:t>ackage does not propose any conflict resolution procedures in the event that a Contracting Government challenges this</w:t>
            </w:r>
            <w:r>
              <w:rPr>
                <w:rFonts w:ascii="Times New Roman" w:hAnsi="Times New Roman"/>
              </w:rPr>
              <w:t>, or any other,</w:t>
            </w:r>
            <w:r w:rsidRPr="00934CCB">
              <w:rPr>
                <w:rFonts w:ascii="Times New Roman" w:hAnsi="Times New Roman"/>
              </w:rPr>
              <w:t xml:space="preserve"> provision.</w:t>
            </w:r>
          </w:p>
        </w:tc>
      </w:tr>
      <w:tr w:rsidR="00231585" w:rsidRPr="00934CCB">
        <w:trPr>
          <w:trHeight w:val="858"/>
        </w:trPr>
        <w:tc>
          <w:tcPr>
            <w:tcW w:w="3078" w:type="dxa"/>
          </w:tcPr>
          <w:p w:rsidR="00231585" w:rsidRPr="00934CCB" w:rsidRDefault="00231585" w:rsidP="00934CCB">
            <w:pPr>
              <w:spacing w:after="0" w:line="240" w:lineRule="auto"/>
              <w:rPr>
                <w:rFonts w:ascii="Times New Roman" w:hAnsi="Times New Roman"/>
              </w:rPr>
            </w:pPr>
            <w:r w:rsidRPr="00934CCB">
              <w:rPr>
                <w:rFonts w:ascii="Times New Roman" w:hAnsi="Times New Roman"/>
              </w:rPr>
              <w:t>Contracting governments may take an objection to all or part of the Package within the 90 day period allowed by the ICRW</w:t>
            </w:r>
          </w:p>
        </w:tc>
        <w:tc>
          <w:tcPr>
            <w:tcW w:w="10384" w:type="dxa"/>
          </w:tcPr>
          <w:p w:rsidR="00231585" w:rsidRPr="00934CCB" w:rsidRDefault="00231585" w:rsidP="00DB01F7">
            <w:pPr>
              <w:spacing w:after="0" w:line="240" w:lineRule="auto"/>
              <w:rPr>
                <w:rFonts w:ascii="Times New Roman" w:hAnsi="Times New Roman"/>
              </w:rPr>
            </w:pPr>
            <w:r w:rsidRPr="00934CCB">
              <w:rPr>
                <w:rFonts w:ascii="Times New Roman" w:hAnsi="Times New Roman"/>
              </w:rPr>
              <w:t>It is the right of any Contracting Government under Article V of the ICRW to take an objection to any part or all of a Schedule amendment. A Government can ag</w:t>
            </w:r>
            <w:r>
              <w:rPr>
                <w:rFonts w:ascii="Times New Roman" w:hAnsi="Times New Roman"/>
              </w:rPr>
              <w:t>ree to be bound by part of the P</w:t>
            </w:r>
            <w:r w:rsidRPr="00934CCB">
              <w:rPr>
                <w:rFonts w:ascii="Times New Roman" w:hAnsi="Times New Roman"/>
              </w:rPr>
              <w:t xml:space="preserve">ackage but not all. For instance, </w:t>
            </w:r>
            <w:smartTag w:uri="urn:schemas-microsoft-com:office:smarttags" w:element="country-region">
              <w:smartTag w:uri="urn:schemas-microsoft-com:office:smarttags" w:element="place">
                <w:r w:rsidRPr="00934CCB">
                  <w:rPr>
                    <w:rFonts w:ascii="Times New Roman" w:hAnsi="Times New Roman"/>
                  </w:rPr>
                  <w:t>South Korea</w:t>
                </w:r>
              </w:smartTag>
            </w:smartTag>
            <w:r w:rsidRPr="00934CCB">
              <w:rPr>
                <w:rFonts w:ascii="Times New Roman" w:hAnsi="Times New Roman"/>
              </w:rPr>
              <w:t xml:space="preserve"> could object to the provision limiting IWC approved quotas to </w:t>
            </w:r>
            <w:smartTag w:uri="urn:schemas-microsoft-com:office:smarttags" w:element="country-region">
              <w:smartTag w:uri="urn:schemas-microsoft-com:office:smarttags" w:element="place">
                <w:r w:rsidRPr="00934CCB">
                  <w:rPr>
                    <w:rFonts w:ascii="Times New Roman" w:hAnsi="Times New Roman"/>
                  </w:rPr>
                  <w:t>Japan</w:t>
                </w:r>
              </w:smartTag>
            </w:smartTag>
            <w:r w:rsidRPr="00934CCB">
              <w:rPr>
                <w:rFonts w:ascii="Times New Roman" w:hAnsi="Times New Roman"/>
              </w:rPr>
              <w:t xml:space="preserve">,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and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 xml:space="preserve"> – but agree to the quotas in Table 4. Likewise </w:t>
            </w:r>
            <w:smartTag w:uri="urn:schemas-microsoft-com:office:smarttags" w:element="country-region">
              <w:smartTag w:uri="urn:schemas-microsoft-com:office:smarttags" w:element="place">
                <w:r w:rsidRPr="00934CCB">
                  <w:rPr>
                    <w:rFonts w:ascii="Times New Roman" w:hAnsi="Times New Roman"/>
                  </w:rPr>
                  <w:t>Japan</w:t>
                </w:r>
              </w:smartTag>
            </w:smartTag>
            <w:r w:rsidRPr="00934CCB">
              <w:rPr>
                <w:rFonts w:ascii="Times New Roman" w:hAnsi="Times New Roman"/>
              </w:rPr>
              <w:t xml:space="preserve"> could agree to be bound by the quotas – but object to the compliance provisions. </w:t>
            </w:r>
            <w:r w:rsidR="00C661AA">
              <w:rPr>
                <w:rFonts w:ascii="Times New Roman" w:hAnsi="Times New Roman"/>
              </w:rPr>
              <w:t xml:space="preserve">These objections can be lodged AFTER the adoption of the Package (by ¾ majority), </w:t>
            </w:r>
            <w:r w:rsidR="00657B6C">
              <w:rPr>
                <w:rFonts w:ascii="Times New Roman" w:hAnsi="Times New Roman"/>
              </w:rPr>
              <w:t>meaning whaling nations could agree to commitments in order to get the Package adopted and later object to those same commitments</w:t>
            </w:r>
            <w:r w:rsidR="00C661AA">
              <w:rPr>
                <w:rFonts w:ascii="Times New Roman" w:hAnsi="Times New Roman"/>
              </w:rPr>
              <w:t xml:space="preserve">.  This allows for bad faith negotiations </w:t>
            </w:r>
            <w:r w:rsidR="00657B6C">
              <w:rPr>
                <w:rFonts w:ascii="Times New Roman" w:hAnsi="Times New Roman"/>
              </w:rPr>
              <w:t>by</w:t>
            </w:r>
            <w:r w:rsidR="00C661AA">
              <w:rPr>
                <w:rFonts w:ascii="Times New Roman" w:hAnsi="Times New Roman"/>
              </w:rPr>
              <w:t xml:space="preserve"> any and all contracting governments.  </w:t>
            </w:r>
            <w:r>
              <w:rPr>
                <w:rFonts w:ascii="Times New Roman" w:hAnsi="Times New Roman"/>
              </w:rPr>
              <w:t>The P</w:t>
            </w:r>
            <w:r w:rsidRPr="00934CCB">
              <w:rPr>
                <w:rFonts w:ascii="Times New Roman" w:hAnsi="Times New Roman"/>
              </w:rPr>
              <w:t>ackage does not account for this eventuality; for example, by providing that any objections or reservations to the Schedule amendment would</w:t>
            </w:r>
            <w:r>
              <w:rPr>
                <w:rFonts w:ascii="Times New Roman" w:hAnsi="Times New Roman"/>
              </w:rPr>
              <w:t xml:space="preserve"> trigger</w:t>
            </w:r>
            <w:r>
              <w:rPr>
                <w:rFonts w:ascii="Times New Roman" w:hAnsi="Times New Roman"/>
                <w:color w:val="339966"/>
              </w:rPr>
              <w:t xml:space="preserve"> </w:t>
            </w:r>
            <w:r>
              <w:rPr>
                <w:rFonts w:ascii="Times New Roman" w:hAnsi="Times New Roman"/>
              </w:rPr>
              <w:t>an</w:t>
            </w:r>
            <w:r w:rsidRPr="00934CCB">
              <w:rPr>
                <w:rFonts w:ascii="Times New Roman" w:hAnsi="Times New Roman"/>
              </w:rPr>
              <w:t xml:space="preserve"> immediate </w:t>
            </w:r>
            <w:r>
              <w:rPr>
                <w:rFonts w:ascii="Times New Roman" w:hAnsi="Times New Roman"/>
              </w:rPr>
              <w:t>sunset, or dissolution, of the entire Package.</w:t>
            </w:r>
            <w:r w:rsidR="00BB0F22">
              <w:rPr>
                <w:rFonts w:ascii="Times New Roman" w:hAnsi="Times New Roman"/>
              </w:rPr>
              <w:t xml:space="preserve">  </w:t>
            </w:r>
          </w:p>
        </w:tc>
      </w:tr>
      <w:tr w:rsidR="00231585" w:rsidRPr="00934CCB">
        <w:trPr>
          <w:trHeight w:val="858"/>
        </w:trPr>
        <w:tc>
          <w:tcPr>
            <w:tcW w:w="3078" w:type="dxa"/>
          </w:tcPr>
          <w:p w:rsidR="00231585" w:rsidRPr="00934CCB" w:rsidRDefault="00231585" w:rsidP="00934CCB">
            <w:pPr>
              <w:spacing w:after="0" w:line="240" w:lineRule="auto"/>
              <w:rPr>
                <w:rFonts w:ascii="Times New Roman" w:hAnsi="Times New Roman"/>
              </w:rPr>
            </w:pPr>
            <w:r w:rsidRPr="00934CCB">
              <w:rPr>
                <w:rFonts w:ascii="Times New Roman" w:hAnsi="Times New Roman"/>
              </w:rPr>
              <w:t>New members joining the IWC will not necessarily be bound by the Package</w:t>
            </w:r>
          </w:p>
        </w:tc>
        <w:tc>
          <w:tcPr>
            <w:tcW w:w="10384" w:type="dxa"/>
          </w:tcPr>
          <w:p w:rsidR="00231585" w:rsidRPr="00934CCB" w:rsidRDefault="00FF6470" w:rsidP="00001839">
            <w:pPr>
              <w:spacing w:after="0" w:line="240" w:lineRule="auto"/>
              <w:rPr>
                <w:rFonts w:ascii="Times New Roman" w:hAnsi="Times New Roman"/>
              </w:rPr>
            </w:pPr>
            <w:smartTag w:uri="urn:schemas-microsoft-com:office:smarttags" w:element="country-region">
              <w:smartTag w:uri="urn:schemas-microsoft-com:office:smarttags" w:element="place">
                <w:r w:rsidRPr="00FF6470">
                  <w:rPr>
                    <w:rFonts w:ascii="Times New Roman" w:hAnsi="Times New Roman"/>
                  </w:rPr>
                  <w:t>Iceland</w:t>
                </w:r>
              </w:smartTag>
            </w:smartTag>
            <w:r w:rsidRPr="00FF6470">
              <w:rPr>
                <w:rFonts w:ascii="Times New Roman" w:hAnsi="Times New Roman"/>
              </w:rPr>
              <w:t xml:space="preserve"> believes it set a precedent whereby a new member (even a rejoining member) can take a reservation to any part of the Schedule and not be bound by it. A new or rejoining member could therefore engage in commercial wha</w:t>
            </w:r>
            <w:r w:rsidR="00056B66">
              <w:rPr>
                <w:rFonts w:ascii="Times New Roman" w:hAnsi="Times New Roman"/>
              </w:rPr>
              <w:t>ling by simply seeking to take</w:t>
            </w:r>
            <w:r w:rsidRPr="00FF6470">
              <w:rPr>
                <w:rFonts w:ascii="Times New Roman" w:hAnsi="Times New Roman"/>
              </w:rPr>
              <w:t xml:space="preserve"> a reservation to the Package.</w:t>
            </w:r>
          </w:p>
        </w:tc>
      </w:tr>
      <w:tr w:rsidR="00231585" w:rsidRPr="00934CCB">
        <w:trPr>
          <w:trHeight w:val="858"/>
        </w:trPr>
        <w:tc>
          <w:tcPr>
            <w:tcW w:w="3078" w:type="dxa"/>
          </w:tcPr>
          <w:p w:rsidR="00231585" w:rsidRPr="00934CCB" w:rsidRDefault="00231585" w:rsidP="00001839">
            <w:pPr>
              <w:spacing w:after="0" w:line="240" w:lineRule="auto"/>
              <w:rPr>
                <w:rFonts w:ascii="Times New Roman" w:hAnsi="Times New Roman"/>
              </w:rPr>
            </w:pPr>
            <w:r>
              <w:rPr>
                <w:rFonts w:ascii="Times New Roman" w:eastAsia="Times New Roman" w:hAnsi="Times New Roman"/>
                <w:bCs/>
              </w:rPr>
              <w:t>No r</w:t>
            </w:r>
            <w:r w:rsidRPr="00934CCB">
              <w:rPr>
                <w:rFonts w:ascii="Times New Roman" w:eastAsia="Times New Roman" w:hAnsi="Times New Roman"/>
                <w:bCs/>
              </w:rPr>
              <w:t>amifications if a country or countries object, take a reservation, or issue special permits at the outset or during the ten year period of the Package</w:t>
            </w:r>
          </w:p>
        </w:tc>
        <w:tc>
          <w:tcPr>
            <w:tcW w:w="10384" w:type="dxa"/>
          </w:tcPr>
          <w:p w:rsidR="00231585" w:rsidRPr="00934CCB" w:rsidRDefault="00231585" w:rsidP="00F715A4">
            <w:pPr>
              <w:spacing w:after="0" w:line="240" w:lineRule="auto"/>
              <w:rPr>
                <w:rFonts w:ascii="Times New Roman" w:hAnsi="Times New Roman"/>
              </w:rPr>
            </w:pPr>
            <w:r>
              <w:rPr>
                <w:rFonts w:ascii="Times New Roman" w:eastAsia="Times New Roman" w:hAnsi="Times New Roman"/>
                <w:bCs/>
              </w:rPr>
              <w:t>The P</w:t>
            </w:r>
            <w:r w:rsidRPr="00934CCB">
              <w:rPr>
                <w:rFonts w:ascii="Times New Roman" w:eastAsia="Times New Roman" w:hAnsi="Times New Roman"/>
                <w:bCs/>
              </w:rPr>
              <w:t xml:space="preserve">ackage stays in place for ten years regardless of whether countries circumvent the deal. The quotas in Table 4 could be lowered as a possible penalty; however, no </w:t>
            </w:r>
            <w:r>
              <w:rPr>
                <w:rFonts w:ascii="Times New Roman" w:eastAsia="Times New Roman" w:hAnsi="Times New Roman"/>
                <w:bCs/>
              </w:rPr>
              <w:t xml:space="preserve">meaningful </w:t>
            </w:r>
            <w:r w:rsidRPr="00934CCB">
              <w:rPr>
                <w:rFonts w:ascii="Times New Roman" w:eastAsia="Times New Roman" w:hAnsi="Times New Roman"/>
                <w:bCs/>
              </w:rPr>
              <w:t xml:space="preserve">consequences </w:t>
            </w:r>
            <w:r>
              <w:rPr>
                <w:rFonts w:ascii="Times New Roman" w:eastAsia="Times New Roman" w:hAnsi="Times New Roman"/>
                <w:bCs/>
              </w:rPr>
              <w:t>will result from whaling outside of the P</w:t>
            </w:r>
            <w:r w:rsidRPr="00934CCB">
              <w:rPr>
                <w:rFonts w:ascii="Times New Roman" w:eastAsia="Times New Roman" w:hAnsi="Times New Roman"/>
                <w:bCs/>
              </w:rPr>
              <w:t>ackage. To ensure the integrity of the deal as a whole, the entire package would need to sunset if objections or reservations were taken. There is no provision (as was discussed for the R</w:t>
            </w:r>
            <w:r>
              <w:rPr>
                <w:rFonts w:ascii="Times New Roman" w:eastAsia="Times New Roman" w:hAnsi="Times New Roman"/>
                <w:bCs/>
              </w:rPr>
              <w:t>evised Management Scheme (R</w:t>
            </w:r>
            <w:r w:rsidRPr="00934CCB">
              <w:rPr>
                <w:rFonts w:ascii="Times New Roman" w:eastAsia="Times New Roman" w:hAnsi="Times New Roman"/>
                <w:bCs/>
              </w:rPr>
              <w:t>MS</w:t>
            </w:r>
            <w:r>
              <w:rPr>
                <w:rFonts w:ascii="Times New Roman" w:eastAsia="Times New Roman" w:hAnsi="Times New Roman"/>
                <w:bCs/>
              </w:rPr>
              <w:t>)</w:t>
            </w:r>
            <w:r w:rsidRPr="00934CCB">
              <w:rPr>
                <w:rFonts w:ascii="Times New Roman" w:eastAsia="Times New Roman" w:hAnsi="Times New Roman"/>
                <w:bCs/>
              </w:rPr>
              <w:t>) of reducing quotas ‘whale for whale’ if countries continued to conduct scientific whaling on stocks or species subject to a commercial quota.</w:t>
            </w:r>
          </w:p>
        </w:tc>
      </w:tr>
      <w:tr w:rsidR="00231585" w:rsidRPr="00934CCB">
        <w:trPr>
          <w:trHeight w:val="858"/>
        </w:trPr>
        <w:tc>
          <w:tcPr>
            <w:tcW w:w="3078" w:type="dxa"/>
          </w:tcPr>
          <w:p w:rsidR="00231585" w:rsidRPr="00934CCB" w:rsidRDefault="00231585" w:rsidP="00934CCB">
            <w:pPr>
              <w:spacing w:after="0" w:line="240" w:lineRule="auto"/>
              <w:rPr>
                <w:rFonts w:ascii="Times New Roman" w:hAnsi="Times New Roman"/>
              </w:rPr>
            </w:pPr>
            <w:r w:rsidRPr="00934CCB">
              <w:rPr>
                <w:rFonts w:ascii="Times New Roman" w:eastAsia="Times New Roman" w:hAnsi="Times New Roman"/>
                <w:bCs/>
              </w:rPr>
              <w:t xml:space="preserve">It is almost impossible to prevent countries from taking reservations, objections or issuing special permit whaling </w:t>
            </w:r>
            <w:r w:rsidRPr="00934CCB">
              <w:rPr>
                <w:rFonts w:ascii="Times New Roman" w:eastAsia="Times New Roman" w:hAnsi="Times New Roman"/>
                <w:bCs/>
              </w:rPr>
              <w:lastRenderedPageBreak/>
              <w:t>during the ten year period of the Package</w:t>
            </w:r>
          </w:p>
        </w:tc>
        <w:tc>
          <w:tcPr>
            <w:tcW w:w="10384" w:type="dxa"/>
          </w:tcPr>
          <w:p w:rsidR="00231585" w:rsidRPr="00934CCB" w:rsidRDefault="00231585" w:rsidP="00934CCB">
            <w:pPr>
              <w:spacing w:before="100" w:beforeAutospacing="1" w:after="100" w:afterAutospacing="1" w:line="240" w:lineRule="auto"/>
              <w:jc w:val="both"/>
              <w:rPr>
                <w:rFonts w:ascii="Times New Roman" w:eastAsia="Times New Roman" w:hAnsi="Times New Roman"/>
                <w:bCs/>
              </w:rPr>
            </w:pPr>
            <w:r w:rsidRPr="00934CCB">
              <w:rPr>
                <w:rFonts w:ascii="Times New Roman" w:eastAsia="Times New Roman" w:hAnsi="Times New Roman"/>
                <w:bCs/>
              </w:rPr>
              <w:lastRenderedPageBreak/>
              <w:t xml:space="preserve">The only way to ensure that whaling </w:t>
            </w:r>
            <w:r>
              <w:rPr>
                <w:rFonts w:ascii="Times New Roman" w:eastAsia="Times New Roman" w:hAnsi="Times New Roman"/>
                <w:bCs/>
              </w:rPr>
              <w:t>does not occur outside of this P</w:t>
            </w:r>
            <w:r w:rsidRPr="00934CCB">
              <w:rPr>
                <w:rFonts w:ascii="Times New Roman" w:eastAsia="Times New Roman" w:hAnsi="Times New Roman"/>
                <w:bCs/>
              </w:rPr>
              <w:t>ackage is to create multi-lateral binding agreements that would go into effect before or simultaneously with the adoption of the package. A multi-lateral binding agreement(s) could require countries to not exercise their rights under the ICRW for a ten year period. These binding agreement(s) would need to be ratified by all participating governments</w:t>
            </w:r>
            <w:r w:rsidR="00FF6470">
              <w:rPr>
                <w:rFonts w:ascii="Times New Roman" w:eastAsia="Times New Roman" w:hAnsi="Times New Roman"/>
                <w:bCs/>
              </w:rPr>
              <w:t xml:space="preserve"> </w:t>
            </w:r>
            <w:r w:rsidR="00FF6470" w:rsidRPr="00FF6470">
              <w:rPr>
                <w:rFonts w:ascii="Times New Roman" w:eastAsia="Times New Roman" w:hAnsi="Times New Roman"/>
                <w:bCs/>
              </w:rPr>
              <w:t xml:space="preserve">and would not be binding </w:t>
            </w:r>
            <w:r w:rsidR="00FF6470" w:rsidRPr="00FF6470">
              <w:rPr>
                <w:rFonts w:ascii="Times New Roman" w:eastAsia="Times New Roman" w:hAnsi="Times New Roman"/>
                <w:bCs/>
              </w:rPr>
              <w:lastRenderedPageBreak/>
              <w:t>on any new members that may join the IWC in the next ten years if they e</w:t>
            </w:r>
            <w:r w:rsidR="00FF6470">
              <w:rPr>
                <w:rFonts w:ascii="Times New Roman" w:eastAsia="Times New Roman" w:hAnsi="Times New Roman"/>
                <w:bCs/>
              </w:rPr>
              <w:t>xercise selective reservations</w:t>
            </w:r>
            <w:r w:rsidRPr="00934CCB">
              <w:rPr>
                <w:rFonts w:ascii="Times New Roman" w:eastAsia="Times New Roman" w:hAnsi="Times New Roman"/>
                <w:bCs/>
              </w:rPr>
              <w:t>.</w:t>
            </w:r>
          </w:p>
        </w:tc>
      </w:tr>
      <w:tr w:rsidR="00231585" w:rsidRPr="00934CCB">
        <w:trPr>
          <w:trHeight w:val="858"/>
        </w:trPr>
        <w:tc>
          <w:tcPr>
            <w:tcW w:w="3078" w:type="dxa"/>
          </w:tcPr>
          <w:p w:rsidR="00231585" w:rsidRPr="00934CCB" w:rsidRDefault="00231585" w:rsidP="00934CCB">
            <w:pPr>
              <w:spacing w:after="0" w:line="240" w:lineRule="auto"/>
              <w:rPr>
                <w:rFonts w:ascii="Times New Roman" w:hAnsi="Times New Roman"/>
              </w:rPr>
            </w:pPr>
            <w:r w:rsidRPr="00934CCB">
              <w:rPr>
                <w:rFonts w:ascii="Times New Roman" w:hAnsi="Times New Roman"/>
              </w:rPr>
              <w:lastRenderedPageBreak/>
              <w:t>The Package will not phase whaling down or out</w:t>
            </w:r>
          </w:p>
        </w:tc>
        <w:tc>
          <w:tcPr>
            <w:tcW w:w="10384" w:type="dxa"/>
          </w:tcPr>
          <w:p w:rsidR="001A75C2" w:rsidRPr="00934CCB" w:rsidRDefault="00231585" w:rsidP="00934CCB">
            <w:pPr>
              <w:spacing w:after="0" w:line="240" w:lineRule="auto"/>
              <w:rPr>
                <w:rFonts w:ascii="Times New Roman" w:hAnsi="Times New Roman"/>
              </w:rPr>
            </w:pPr>
            <w:r w:rsidRPr="00934CCB">
              <w:rPr>
                <w:rFonts w:ascii="Times New Roman" w:hAnsi="Times New Roman"/>
              </w:rPr>
              <w:t>The Package makes no provision for phasing whaling down, or out, during the interim arrangement and there is no requirement that the number of whales taken after 20</w:t>
            </w:r>
            <w:r w:rsidR="001A75C2">
              <w:rPr>
                <w:rFonts w:ascii="Times New Roman" w:hAnsi="Times New Roman"/>
              </w:rPr>
              <w:t>2</w:t>
            </w:r>
            <w:r w:rsidRPr="00934CCB">
              <w:rPr>
                <w:rFonts w:ascii="Times New Roman" w:hAnsi="Times New Roman"/>
              </w:rPr>
              <w:t xml:space="preserve">0 will remain as low as the interim levels. Nothing prevents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 xml:space="preserve"> and </w:t>
            </w:r>
            <w:smartTag w:uri="urn:schemas-microsoft-com:office:smarttags" w:element="country-region">
              <w:smartTag w:uri="urn:schemas-microsoft-com:office:smarttags" w:element="place">
                <w:r w:rsidRPr="00934CCB">
                  <w:rPr>
                    <w:rFonts w:ascii="Times New Roman" w:hAnsi="Times New Roman"/>
                  </w:rPr>
                  <w:t>Japan</w:t>
                </w:r>
              </w:smartTag>
            </w:smartTag>
            <w:r w:rsidRPr="00934CCB">
              <w:rPr>
                <w:rFonts w:ascii="Times New Roman" w:hAnsi="Times New Roman"/>
              </w:rPr>
              <w:t xml:space="preserve"> from resuming their whaling under objection, reservation or Article VIII after 2020, or even during the interim period, and other Contracting Governments could start whaling under Article VIII, or leave and rejoin the Commission with a reservation, at any time.</w:t>
            </w:r>
            <w:r w:rsidR="00FF6470">
              <w:rPr>
                <w:rFonts w:ascii="Times New Roman" w:hAnsi="Times New Roman"/>
              </w:rPr>
              <w:t xml:space="preserve">  </w:t>
            </w:r>
            <w:r w:rsidR="00FF6470" w:rsidRPr="00FF6470">
              <w:rPr>
                <w:rFonts w:ascii="Times New Roman" w:hAnsi="Times New Roman"/>
              </w:rPr>
              <w:t>Indeed, the package actually locks into place an increased number of target species and sets the stage for potential increased quotas in ten years time</w:t>
            </w:r>
            <w:r w:rsidR="00415B50">
              <w:rPr>
                <w:rFonts w:ascii="Times New Roman" w:hAnsi="Times New Roman"/>
              </w:rPr>
              <w:t>.</w:t>
            </w:r>
          </w:p>
        </w:tc>
      </w:tr>
    </w:tbl>
    <w:p w:rsidR="00394B7F" w:rsidRPr="00333C6D" w:rsidRDefault="00394B7F" w:rsidP="00F0694A">
      <w:pPr>
        <w:rPr>
          <w:rFonts w:ascii="Times New Roman" w:hAnsi="Times New Roman"/>
          <w:b/>
        </w:rPr>
      </w:pPr>
    </w:p>
    <w:p w:rsidR="005B7DF1" w:rsidRPr="00333C6D" w:rsidRDefault="00C650A6" w:rsidP="00FF6470">
      <w:pPr>
        <w:pStyle w:val="ListParagraph"/>
        <w:keepNext/>
        <w:numPr>
          <w:ilvl w:val="0"/>
          <w:numId w:val="1"/>
        </w:numPr>
        <w:rPr>
          <w:rFonts w:ascii="Times New Roman" w:hAnsi="Times New Roman"/>
          <w:b/>
        </w:rPr>
      </w:pPr>
      <w:r w:rsidRPr="00333C6D">
        <w:rPr>
          <w:rFonts w:ascii="Times New Roman" w:hAnsi="Times New Roman"/>
          <w:b/>
        </w:rPr>
        <w:t xml:space="preserve">Methods for </w:t>
      </w:r>
      <w:r w:rsidR="0044032E" w:rsidRPr="00333C6D">
        <w:rPr>
          <w:rFonts w:ascii="Times New Roman" w:hAnsi="Times New Roman"/>
          <w:b/>
        </w:rPr>
        <w:t>Enforcement and Compliance</w:t>
      </w:r>
      <w:r w:rsidRPr="00333C6D">
        <w:rPr>
          <w:rFonts w:ascii="Times New Roman" w:hAnsi="Times New Roman"/>
          <w:b/>
        </w:rPr>
        <w:t xml:space="preserve"> are Sorely Lacking</w:t>
      </w:r>
    </w:p>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0384"/>
      </w:tblGrid>
      <w:tr w:rsidR="00BA3660" w:rsidRPr="00934CCB">
        <w:trPr>
          <w:trHeight w:val="305"/>
        </w:trPr>
        <w:tc>
          <w:tcPr>
            <w:tcW w:w="3078" w:type="dxa"/>
          </w:tcPr>
          <w:p w:rsidR="00BA3660" w:rsidRPr="00934CCB" w:rsidRDefault="00BC0E42" w:rsidP="00BA3660">
            <w:pPr>
              <w:keepNext/>
              <w:spacing w:after="0" w:line="240" w:lineRule="auto"/>
              <w:rPr>
                <w:rFonts w:ascii="Times New Roman" w:hAnsi="Times New Roman"/>
              </w:rPr>
            </w:pPr>
            <w:r>
              <w:rPr>
                <w:rFonts w:ascii="Times New Roman" w:hAnsi="Times New Roman"/>
              </w:rPr>
              <w:t>Issue</w:t>
            </w:r>
          </w:p>
        </w:tc>
        <w:tc>
          <w:tcPr>
            <w:tcW w:w="10384" w:type="dxa"/>
          </w:tcPr>
          <w:p w:rsidR="00BA3660" w:rsidRPr="00934CCB" w:rsidRDefault="00BC0E42" w:rsidP="00BA3660">
            <w:pPr>
              <w:keepNext/>
              <w:spacing w:after="0" w:line="240" w:lineRule="auto"/>
              <w:rPr>
                <w:rFonts w:ascii="Times New Roman" w:hAnsi="Times New Roman"/>
              </w:rPr>
            </w:pPr>
            <w:r>
              <w:rPr>
                <w:rFonts w:ascii="Times New Roman" w:hAnsi="Times New Roman"/>
              </w:rPr>
              <w:t>Analysis</w:t>
            </w:r>
          </w:p>
        </w:tc>
      </w:tr>
      <w:tr w:rsidR="005B7DF1" w:rsidRPr="00934CCB">
        <w:trPr>
          <w:trHeight w:val="858"/>
        </w:trPr>
        <w:tc>
          <w:tcPr>
            <w:tcW w:w="3078" w:type="dxa"/>
          </w:tcPr>
          <w:p w:rsidR="005B7DF1" w:rsidRPr="00934CCB" w:rsidRDefault="001302A3" w:rsidP="00FF6470">
            <w:pPr>
              <w:keepNext/>
              <w:spacing w:after="0" w:line="240" w:lineRule="auto"/>
              <w:rPr>
                <w:rFonts w:ascii="Times New Roman" w:hAnsi="Times New Roman"/>
              </w:rPr>
            </w:pPr>
            <w:r w:rsidRPr="00934CCB">
              <w:rPr>
                <w:rFonts w:ascii="Times New Roman" w:hAnsi="Times New Roman"/>
              </w:rPr>
              <w:t>The Package will not ensure adequate compliance</w:t>
            </w:r>
            <w:r w:rsidR="005056B6" w:rsidRPr="00934CCB">
              <w:rPr>
                <w:rFonts w:ascii="Times New Roman" w:hAnsi="Times New Roman"/>
              </w:rPr>
              <w:t xml:space="preserve"> or provide sufficient deterrents for violations</w:t>
            </w:r>
          </w:p>
        </w:tc>
        <w:tc>
          <w:tcPr>
            <w:tcW w:w="10384" w:type="dxa"/>
          </w:tcPr>
          <w:p w:rsidR="001302A3" w:rsidRPr="00934CCB" w:rsidRDefault="001302A3" w:rsidP="00FF6470">
            <w:pPr>
              <w:keepNext/>
              <w:spacing w:after="0" w:line="240" w:lineRule="auto"/>
              <w:rPr>
                <w:rFonts w:ascii="Times New Roman" w:hAnsi="Times New Roman"/>
              </w:rPr>
            </w:pPr>
            <w:r w:rsidRPr="00934CCB">
              <w:rPr>
                <w:rFonts w:ascii="Times New Roman" w:hAnsi="Times New Roman"/>
              </w:rPr>
              <w:t>The Package will not ensure adequate compliance with new whaling catch limits and protocols</w:t>
            </w:r>
            <w:r w:rsidR="00683A61" w:rsidRPr="00934CCB">
              <w:rPr>
                <w:rFonts w:ascii="Times New Roman" w:hAnsi="Times New Roman"/>
              </w:rPr>
              <w:t xml:space="preserve">. </w:t>
            </w:r>
            <w:r w:rsidRPr="00934CCB">
              <w:rPr>
                <w:rFonts w:ascii="Times New Roman" w:hAnsi="Times New Roman"/>
              </w:rPr>
              <w:t>The Governments whose vessels commit the infractions – not the IWC – will have the authority to punish violations of the agreement</w:t>
            </w:r>
            <w:r w:rsidR="00683A61" w:rsidRPr="00934CCB">
              <w:rPr>
                <w:rFonts w:ascii="Times New Roman" w:hAnsi="Times New Roman"/>
              </w:rPr>
              <w:t xml:space="preserve">. </w:t>
            </w:r>
            <w:r w:rsidRPr="00934CCB">
              <w:rPr>
                <w:rFonts w:ascii="Times New Roman" w:hAnsi="Times New Roman"/>
              </w:rPr>
              <w:t>Specific sanctions for violations are not mandated</w:t>
            </w:r>
            <w:r w:rsidR="00683A61" w:rsidRPr="00934CCB">
              <w:rPr>
                <w:rFonts w:ascii="Times New Roman" w:hAnsi="Times New Roman"/>
              </w:rPr>
              <w:t xml:space="preserve">. </w:t>
            </w:r>
            <w:r w:rsidRPr="00934CCB">
              <w:rPr>
                <w:rFonts w:ascii="Times New Roman" w:hAnsi="Times New Roman"/>
              </w:rPr>
              <w:t>Rather, Governments “shall take appropriate enforcement measures in accordance with its domestic law.”   Although possible sanctions – including suspension of the whaling vessel’s license, deprivation of economic benefit from illegal whaling, fines, and seizure</w:t>
            </w:r>
            <w:r w:rsidR="00D622E2">
              <w:rPr>
                <w:rFonts w:ascii="Times New Roman" w:hAnsi="Times New Roman"/>
              </w:rPr>
              <w:t xml:space="preserve"> of any whale or whale part taken unlawfully</w:t>
            </w:r>
            <w:r w:rsidRPr="00934CCB">
              <w:rPr>
                <w:rFonts w:ascii="Times New Roman" w:hAnsi="Times New Roman"/>
              </w:rPr>
              <w:t xml:space="preserve"> – are listed in Annex {LIS}, the Package does not require Governments to impose any of those sanction</w:t>
            </w:r>
            <w:r w:rsidR="00CD2068">
              <w:rPr>
                <w:rFonts w:ascii="Times New Roman" w:hAnsi="Times New Roman"/>
              </w:rPr>
              <w:t xml:space="preserve">s nor does </w:t>
            </w:r>
            <w:r w:rsidRPr="00934CCB">
              <w:rPr>
                <w:rFonts w:ascii="Times New Roman" w:hAnsi="Times New Roman"/>
              </w:rPr>
              <w:t xml:space="preserve"> the Package prescribe a time-frame for imposing the possible sanctions or a requirement that sanctions are actually complied with</w:t>
            </w:r>
            <w:r w:rsidR="00683A61" w:rsidRPr="00934CCB">
              <w:rPr>
                <w:rFonts w:ascii="Times New Roman" w:hAnsi="Times New Roman"/>
              </w:rPr>
              <w:t xml:space="preserve">. </w:t>
            </w:r>
            <w:r w:rsidR="00CD2068">
              <w:rPr>
                <w:rFonts w:ascii="Times New Roman" w:hAnsi="Times New Roman"/>
              </w:rPr>
              <w:t xml:space="preserve"> Furthermore, it remains unclear what domestic laws are available in any of the whaling nations to provide such an enforcement mechanism.</w:t>
            </w:r>
          </w:p>
          <w:p w:rsidR="001302A3" w:rsidRPr="00934CCB" w:rsidRDefault="001302A3" w:rsidP="00FF6470">
            <w:pPr>
              <w:keepNext/>
              <w:spacing w:after="0" w:line="240" w:lineRule="auto"/>
              <w:rPr>
                <w:rFonts w:ascii="Times New Roman" w:hAnsi="Times New Roman"/>
              </w:rPr>
            </w:pPr>
          </w:p>
          <w:p w:rsidR="005B7DF1" w:rsidRPr="00934CCB" w:rsidRDefault="001302A3" w:rsidP="00FF6470">
            <w:pPr>
              <w:keepNext/>
              <w:spacing w:after="0" w:line="240" w:lineRule="auto"/>
              <w:rPr>
                <w:rFonts w:ascii="Times New Roman" w:hAnsi="Times New Roman"/>
              </w:rPr>
            </w:pPr>
            <w:r w:rsidRPr="00934CCB">
              <w:rPr>
                <w:rFonts w:ascii="Times New Roman" w:hAnsi="Times New Roman"/>
              </w:rPr>
              <w:t>Paragraph 35 of the Package does give the IWC some meager authority to punish violations by allowing the Commission to reduce catch limits for violations the following whaling season</w:t>
            </w:r>
            <w:r w:rsidR="00683A61" w:rsidRPr="00934CCB">
              <w:rPr>
                <w:rFonts w:ascii="Times New Roman" w:hAnsi="Times New Roman"/>
              </w:rPr>
              <w:t xml:space="preserve">. </w:t>
            </w:r>
            <w:r w:rsidR="00863EA0">
              <w:rPr>
                <w:rFonts w:ascii="Times New Roman" w:hAnsi="Times New Roman"/>
              </w:rPr>
              <w:t>But</w:t>
            </w:r>
            <w:r w:rsidRPr="00934CCB">
              <w:rPr>
                <w:rFonts w:ascii="Times New Roman" w:hAnsi="Times New Roman"/>
              </w:rPr>
              <w:t xml:space="preserve"> a reduction in catch limits would require a three-fourths majority under Articles III and V of the ICRW, thus </w:t>
            </w:r>
            <w:r w:rsidR="00FD714C">
              <w:rPr>
                <w:rFonts w:ascii="Times New Roman" w:hAnsi="Times New Roman"/>
              </w:rPr>
              <w:t xml:space="preserve">potentially </w:t>
            </w:r>
            <w:r w:rsidRPr="00934CCB">
              <w:rPr>
                <w:rFonts w:ascii="Times New Roman" w:hAnsi="Times New Roman"/>
              </w:rPr>
              <w:t>leaving the IWC without any authority whatsoever to punish infractions</w:t>
            </w:r>
            <w:r w:rsidR="00683A61" w:rsidRPr="00934CCB">
              <w:rPr>
                <w:rFonts w:ascii="Times New Roman" w:hAnsi="Times New Roman"/>
              </w:rPr>
              <w:t xml:space="preserve">. </w:t>
            </w:r>
            <w:r w:rsidRPr="00934CCB">
              <w:rPr>
                <w:rFonts w:ascii="Times New Roman" w:hAnsi="Times New Roman"/>
              </w:rPr>
              <w:t xml:space="preserve">Furthermore, noting that the Commission is </w:t>
            </w:r>
            <w:r w:rsidR="00FD714C">
              <w:rPr>
                <w:rFonts w:ascii="Times New Roman" w:hAnsi="Times New Roman"/>
              </w:rPr>
              <w:t xml:space="preserve">proposed </w:t>
            </w:r>
            <w:r w:rsidR="00EC5897" w:rsidRPr="00934CCB">
              <w:rPr>
                <w:rFonts w:ascii="Times New Roman" w:hAnsi="Times New Roman"/>
              </w:rPr>
              <w:t xml:space="preserve">to meet only every two years, additional </w:t>
            </w:r>
            <w:r w:rsidRPr="00934CCB">
              <w:rPr>
                <w:rFonts w:ascii="Times New Roman" w:hAnsi="Times New Roman"/>
              </w:rPr>
              <w:t>whaling seasons could have passed before the Commission responds to a report from the Management and Compliance Committee</w:t>
            </w:r>
            <w:r w:rsidR="00683A61" w:rsidRPr="00934CCB">
              <w:rPr>
                <w:rFonts w:ascii="Times New Roman" w:hAnsi="Times New Roman"/>
              </w:rPr>
              <w:t xml:space="preserve">. </w:t>
            </w:r>
            <w:r w:rsidRPr="00934CCB">
              <w:rPr>
                <w:rFonts w:ascii="Times New Roman" w:hAnsi="Times New Roman"/>
              </w:rPr>
              <w:t>Such a vague and weak enforcement standard is entirely unacceptable</w:t>
            </w:r>
            <w:r w:rsidR="00683A61" w:rsidRPr="00934CCB">
              <w:rPr>
                <w:rFonts w:ascii="Times New Roman" w:hAnsi="Times New Roman"/>
              </w:rPr>
              <w:t xml:space="preserve">. </w:t>
            </w:r>
          </w:p>
        </w:tc>
      </w:tr>
    </w:tbl>
    <w:p w:rsidR="00D622E2" w:rsidRDefault="00D622E2" w:rsidP="00D622E2">
      <w:pPr>
        <w:pStyle w:val="ListParagraph"/>
        <w:rPr>
          <w:rFonts w:ascii="Times New Roman" w:hAnsi="Times New Roman"/>
          <w:b/>
        </w:rPr>
      </w:pPr>
    </w:p>
    <w:p w:rsidR="00417DFA" w:rsidRPr="00333C6D" w:rsidRDefault="00ED5C3F" w:rsidP="00CC02C2">
      <w:pPr>
        <w:pStyle w:val="ListParagraph"/>
        <w:keepNext/>
        <w:numPr>
          <w:ilvl w:val="0"/>
          <w:numId w:val="1"/>
        </w:numPr>
        <w:rPr>
          <w:rFonts w:ascii="Times New Roman" w:hAnsi="Times New Roman"/>
          <w:b/>
        </w:rPr>
      </w:pPr>
      <w:r w:rsidRPr="00333C6D">
        <w:rPr>
          <w:rFonts w:ascii="Times New Roman" w:hAnsi="Times New Roman"/>
          <w:b/>
        </w:rPr>
        <w:lastRenderedPageBreak/>
        <w:t xml:space="preserve">  Quotas and Catch Limits Do Not Represent Sound Science</w:t>
      </w:r>
      <w:r w:rsidR="004758A0">
        <w:rPr>
          <w:rFonts w:ascii="Times New Roman" w:hAnsi="Times New Roman"/>
          <w:b/>
        </w:rPr>
        <w:t xml:space="preserve"> or a Robust Scientific Review Process</w:t>
      </w:r>
    </w:p>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0384"/>
      </w:tblGrid>
      <w:tr w:rsidR="00BC0E42" w:rsidRPr="00934CCB">
        <w:trPr>
          <w:trHeight w:val="395"/>
        </w:trPr>
        <w:tc>
          <w:tcPr>
            <w:tcW w:w="3078" w:type="dxa"/>
          </w:tcPr>
          <w:p w:rsidR="00BC0E42" w:rsidRPr="00934CCB" w:rsidRDefault="00BC0E42" w:rsidP="00CC02C2">
            <w:pPr>
              <w:keepNext/>
              <w:spacing w:after="0" w:line="240" w:lineRule="auto"/>
              <w:rPr>
                <w:rFonts w:ascii="Times New Roman" w:hAnsi="Times New Roman"/>
              </w:rPr>
            </w:pPr>
            <w:r>
              <w:rPr>
                <w:rFonts w:ascii="Times New Roman" w:hAnsi="Times New Roman"/>
              </w:rPr>
              <w:t>Issue</w:t>
            </w:r>
          </w:p>
        </w:tc>
        <w:tc>
          <w:tcPr>
            <w:tcW w:w="10384" w:type="dxa"/>
          </w:tcPr>
          <w:p w:rsidR="00BC0E42" w:rsidRPr="00934CCB" w:rsidRDefault="00BC0E42" w:rsidP="00CC02C2">
            <w:pPr>
              <w:keepNext/>
              <w:spacing w:after="0" w:line="240" w:lineRule="auto"/>
              <w:rPr>
                <w:rFonts w:ascii="Times New Roman" w:hAnsi="Times New Roman"/>
              </w:rPr>
            </w:pPr>
            <w:r>
              <w:rPr>
                <w:rFonts w:ascii="Times New Roman" w:hAnsi="Times New Roman"/>
              </w:rPr>
              <w:t>Analysis</w:t>
            </w:r>
          </w:p>
        </w:tc>
      </w:tr>
      <w:tr w:rsidR="00417DFA" w:rsidRPr="00934CCB">
        <w:trPr>
          <w:trHeight w:val="858"/>
        </w:trPr>
        <w:tc>
          <w:tcPr>
            <w:tcW w:w="3078" w:type="dxa"/>
          </w:tcPr>
          <w:p w:rsidR="00417DFA" w:rsidRPr="00934CCB" w:rsidRDefault="00ED5C3F" w:rsidP="00CC02C2">
            <w:pPr>
              <w:keepNext/>
              <w:spacing w:after="0" w:line="240" w:lineRule="auto"/>
              <w:rPr>
                <w:rFonts w:ascii="Times New Roman" w:hAnsi="Times New Roman"/>
              </w:rPr>
            </w:pPr>
            <w:r w:rsidRPr="00934CCB">
              <w:rPr>
                <w:rFonts w:ascii="Times New Roman" w:hAnsi="Times New Roman"/>
              </w:rPr>
              <w:t xml:space="preserve">The Package </w:t>
            </w:r>
            <w:r w:rsidR="007E0227" w:rsidRPr="00934CCB">
              <w:rPr>
                <w:rFonts w:ascii="Times New Roman" w:hAnsi="Times New Roman"/>
              </w:rPr>
              <w:t>is not based on</w:t>
            </w:r>
            <w:r w:rsidRPr="00934CCB">
              <w:rPr>
                <w:rFonts w:ascii="Times New Roman" w:hAnsi="Times New Roman"/>
              </w:rPr>
              <w:t xml:space="preserve"> sound science</w:t>
            </w:r>
          </w:p>
        </w:tc>
        <w:tc>
          <w:tcPr>
            <w:tcW w:w="10384" w:type="dxa"/>
          </w:tcPr>
          <w:p w:rsidR="00482C38" w:rsidRPr="00934CCB" w:rsidRDefault="00482C38" w:rsidP="00CC02C2">
            <w:pPr>
              <w:keepNext/>
              <w:spacing w:after="0" w:line="240" w:lineRule="auto"/>
              <w:rPr>
                <w:rFonts w:ascii="Times New Roman" w:hAnsi="Times New Roman"/>
              </w:rPr>
            </w:pPr>
            <w:r w:rsidRPr="00934CCB">
              <w:rPr>
                <w:rFonts w:ascii="Times New Roman" w:hAnsi="Times New Roman"/>
              </w:rPr>
              <w:t xml:space="preserve">At the start of the ten-year period, the Package would establish catch limits that </w:t>
            </w:r>
            <w:r w:rsidR="009726EF" w:rsidRPr="00934CCB">
              <w:rPr>
                <w:rFonts w:ascii="Times New Roman" w:hAnsi="Times New Roman"/>
              </w:rPr>
              <w:t>have not been</w:t>
            </w:r>
            <w:r w:rsidRPr="00934CCB">
              <w:rPr>
                <w:rFonts w:ascii="Times New Roman" w:hAnsi="Times New Roman"/>
              </w:rPr>
              <w:t xml:space="preserve"> calculated </w:t>
            </w:r>
            <w:r w:rsidR="009726EF" w:rsidRPr="00934CCB">
              <w:rPr>
                <w:rFonts w:ascii="Times New Roman" w:hAnsi="Times New Roman"/>
              </w:rPr>
              <w:t xml:space="preserve">via the IWC’s agreed precautionary </w:t>
            </w:r>
            <w:r w:rsidRPr="00934CCB">
              <w:rPr>
                <w:rFonts w:ascii="Times New Roman" w:hAnsi="Times New Roman"/>
              </w:rPr>
              <w:t xml:space="preserve">scientific approach, the Revised Management Procedure (RMP). Instead, until the Scientific Committee has completed </w:t>
            </w:r>
            <w:r w:rsidR="009726EF" w:rsidRPr="00934CCB">
              <w:rPr>
                <w:rFonts w:ascii="Times New Roman" w:hAnsi="Times New Roman"/>
              </w:rPr>
              <w:t xml:space="preserve">the </w:t>
            </w:r>
            <w:r w:rsidRPr="00934CCB">
              <w:rPr>
                <w:rFonts w:ascii="Times New Roman" w:hAnsi="Times New Roman"/>
              </w:rPr>
              <w:t xml:space="preserve">RMP implementation process for a specific stock, the quota for that stock would </w:t>
            </w:r>
            <w:r w:rsidR="009726EF" w:rsidRPr="00934CCB">
              <w:rPr>
                <w:rFonts w:ascii="Times New Roman" w:hAnsi="Times New Roman"/>
              </w:rPr>
              <w:t xml:space="preserve">seemingly </w:t>
            </w:r>
            <w:r w:rsidRPr="00934CCB">
              <w:rPr>
                <w:rFonts w:ascii="Times New Roman" w:hAnsi="Times New Roman"/>
              </w:rPr>
              <w:t xml:space="preserve">be set based on the whaling countries’ </w:t>
            </w:r>
            <w:r w:rsidR="009726EF" w:rsidRPr="00934CCB">
              <w:rPr>
                <w:rFonts w:ascii="Times New Roman" w:hAnsi="Times New Roman"/>
              </w:rPr>
              <w:t xml:space="preserve">recent or </w:t>
            </w:r>
            <w:r w:rsidRPr="00934CCB">
              <w:rPr>
                <w:rFonts w:ascii="Times New Roman" w:hAnsi="Times New Roman"/>
              </w:rPr>
              <w:t xml:space="preserve">historic catches, with possibly some reduction to make them </w:t>
            </w:r>
            <w:r w:rsidR="009726EF" w:rsidRPr="00934CCB">
              <w:rPr>
                <w:rFonts w:ascii="Times New Roman" w:hAnsi="Times New Roman"/>
              </w:rPr>
              <w:t xml:space="preserve">appear </w:t>
            </w:r>
            <w:r w:rsidRPr="00934CCB">
              <w:rPr>
                <w:rFonts w:ascii="Times New Roman" w:hAnsi="Times New Roman"/>
              </w:rPr>
              <w:t xml:space="preserve">more politically palatable. </w:t>
            </w:r>
          </w:p>
          <w:p w:rsidR="009726EF" w:rsidRPr="00934CCB" w:rsidRDefault="009726EF" w:rsidP="00CC02C2">
            <w:pPr>
              <w:keepNext/>
              <w:spacing w:after="0" w:line="240" w:lineRule="auto"/>
              <w:rPr>
                <w:rFonts w:ascii="Times New Roman" w:hAnsi="Times New Roman"/>
              </w:rPr>
            </w:pPr>
          </w:p>
          <w:p w:rsidR="00417DFA" w:rsidRDefault="00482C38" w:rsidP="00CC02C2">
            <w:pPr>
              <w:keepNext/>
              <w:spacing w:after="0" w:line="240" w:lineRule="auto"/>
              <w:rPr>
                <w:rFonts w:ascii="Times New Roman" w:hAnsi="Times New Roman"/>
              </w:rPr>
            </w:pPr>
            <w:r w:rsidRPr="00934CCB">
              <w:rPr>
                <w:rFonts w:ascii="Times New Roman" w:hAnsi="Times New Roman"/>
              </w:rPr>
              <w:t>The Package states that it expects to have number</w:t>
            </w:r>
            <w:r w:rsidR="00CF2C2C">
              <w:rPr>
                <w:rFonts w:ascii="Times New Roman" w:hAnsi="Times New Roman"/>
              </w:rPr>
              <w:t>s</w:t>
            </w:r>
            <w:r w:rsidRPr="00934CCB">
              <w:rPr>
                <w:rFonts w:ascii="Times New Roman" w:hAnsi="Times New Roman"/>
              </w:rPr>
              <w:t xml:space="preserve"> ready to discuss at the March meeting of the Small Working Group, which indicates that these numbers will not first be considered by the full Scientific Committee. The established catch limits are thus erroneously referred to as “agreed sustainable limits” in the Package</w:t>
            </w:r>
            <w:r w:rsidR="00683A61" w:rsidRPr="00934CCB">
              <w:rPr>
                <w:rFonts w:ascii="Times New Roman" w:hAnsi="Times New Roman"/>
              </w:rPr>
              <w:t xml:space="preserve">. </w:t>
            </w:r>
            <w:r w:rsidRPr="00934CCB">
              <w:rPr>
                <w:rFonts w:ascii="Times New Roman" w:hAnsi="Times New Roman"/>
              </w:rPr>
              <w:t xml:space="preserve">The Package states that these limits will be “provisional measures” that will have been agreed upon using “best available information.” </w:t>
            </w:r>
            <w:r w:rsidR="009726EF" w:rsidRPr="00934CCB">
              <w:rPr>
                <w:rFonts w:ascii="Times New Roman" w:hAnsi="Times New Roman"/>
              </w:rPr>
              <w:t xml:space="preserve">However, </w:t>
            </w:r>
            <w:r w:rsidR="00CF2C2C">
              <w:rPr>
                <w:rFonts w:ascii="Times New Roman" w:hAnsi="Times New Roman"/>
              </w:rPr>
              <w:t xml:space="preserve">it </w:t>
            </w:r>
            <w:r w:rsidR="009726EF" w:rsidRPr="00934CCB">
              <w:rPr>
                <w:rFonts w:ascii="Times New Roman" w:hAnsi="Times New Roman"/>
              </w:rPr>
              <w:t xml:space="preserve">is not clear how they will be calculated and whether the Scientific Committee may be put in the invidious position of being asked to agree to some figures set because they are politically expedient or, if </w:t>
            </w:r>
            <w:r w:rsidR="00BA3660">
              <w:rPr>
                <w:rFonts w:ascii="Times New Roman" w:hAnsi="Times New Roman"/>
              </w:rPr>
              <w:t>it</w:t>
            </w:r>
            <w:r w:rsidR="00BA3660" w:rsidRPr="00934CCB">
              <w:rPr>
                <w:rFonts w:ascii="Times New Roman" w:hAnsi="Times New Roman"/>
              </w:rPr>
              <w:t xml:space="preserve"> </w:t>
            </w:r>
            <w:r w:rsidR="009726EF" w:rsidRPr="00934CCB">
              <w:rPr>
                <w:rFonts w:ascii="Times New Roman" w:hAnsi="Times New Roman"/>
              </w:rPr>
              <w:t>do</w:t>
            </w:r>
            <w:r w:rsidR="00BA3660">
              <w:rPr>
                <w:rFonts w:ascii="Times New Roman" w:hAnsi="Times New Roman"/>
              </w:rPr>
              <w:t>es</w:t>
            </w:r>
            <w:r w:rsidR="009726EF" w:rsidRPr="00934CCB">
              <w:rPr>
                <w:rFonts w:ascii="Times New Roman" w:hAnsi="Times New Roman"/>
              </w:rPr>
              <w:t xml:space="preserve">n’t do so, </w:t>
            </w:r>
            <w:r w:rsidR="00BA3660">
              <w:rPr>
                <w:rFonts w:ascii="Times New Roman" w:hAnsi="Times New Roman"/>
              </w:rPr>
              <w:t xml:space="preserve">to </w:t>
            </w:r>
            <w:r w:rsidR="009726EF" w:rsidRPr="00934CCB">
              <w:rPr>
                <w:rFonts w:ascii="Times New Roman" w:hAnsi="Times New Roman"/>
              </w:rPr>
              <w:t xml:space="preserve">be accused of </w:t>
            </w:r>
            <w:r w:rsidR="00DF72ED">
              <w:rPr>
                <w:rFonts w:ascii="Times New Roman" w:hAnsi="Times New Roman"/>
              </w:rPr>
              <w:t>blocking the package</w:t>
            </w:r>
            <w:r w:rsidR="009726EF" w:rsidRPr="00934CCB">
              <w:rPr>
                <w:rFonts w:ascii="Times New Roman" w:hAnsi="Times New Roman"/>
              </w:rPr>
              <w:t>.</w:t>
            </w:r>
            <w:r w:rsidR="00DF72ED">
              <w:rPr>
                <w:rFonts w:ascii="Times New Roman" w:hAnsi="Times New Roman"/>
              </w:rPr>
              <w:t xml:space="preserve">  </w:t>
            </w:r>
            <w:r w:rsidR="00CD2068">
              <w:rPr>
                <w:rFonts w:ascii="Times New Roman" w:hAnsi="Times New Roman"/>
              </w:rPr>
              <w:t>A</w:t>
            </w:r>
            <w:r w:rsidR="00DF72ED">
              <w:rPr>
                <w:rFonts w:ascii="Times New Roman" w:hAnsi="Times New Roman"/>
              </w:rPr>
              <w:t>llowing whaling using quotas based on recent or historic</w:t>
            </w:r>
            <w:r w:rsidR="00485C25">
              <w:rPr>
                <w:rFonts w:ascii="Times New Roman" w:hAnsi="Times New Roman"/>
              </w:rPr>
              <w:t>al</w:t>
            </w:r>
            <w:r w:rsidR="00DF72ED">
              <w:rPr>
                <w:rFonts w:ascii="Times New Roman" w:hAnsi="Times New Roman"/>
              </w:rPr>
              <w:t xml:space="preserve"> catches, without first determining if they are, at a minimum, sustainable is inconsistent with the precautionary principle that is intended to influence all IWC decisions.</w:t>
            </w:r>
            <w:r w:rsidR="00CD2068">
              <w:rPr>
                <w:rFonts w:ascii="Times New Roman" w:hAnsi="Times New Roman"/>
              </w:rPr>
              <w:t xml:space="preserve">  Moreover, as specified by the United Nations Convention of the Law of the Sea and as has been the declared policy of the IWC since 1974, recovery to optimal stock levels, not mere sustainability, is the overriding standard which is not met by the Package.</w:t>
            </w:r>
          </w:p>
          <w:p w:rsidR="00173BF9" w:rsidRDefault="00173BF9" w:rsidP="00CC02C2">
            <w:pPr>
              <w:keepNext/>
              <w:spacing w:after="0" w:line="240" w:lineRule="auto"/>
              <w:rPr>
                <w:rFonts w:ascii="Times New Roman" w:hAnsi="Times New Roman"/>
              </w:rPr>
            </w:pPr>
          </w:p>
          <w:p w:rsidR="00173BF9" w:rsidRDefault="00173BF9" w:rsidP="00CC02C2">
            <w:pPr>
              <w:keepNext/>
              <w:spacing w:after="0" w:line="240" w:lineRule="auto"/>
              <w:rPr>
                <w:rFonts w:ascii="Times New Roman" w:hAnsi="Times New Roman"/>
              </w:rPr>
            </w:pPr>
            <w:r w:rsidRPr="00173BF9">
              <w:rPr>
                <w:rFonts w:ascii="Times New Roman" w:hAnsi="Times New Roman"/>
              </w:rPr>
              <w:t>Similarly</w:t>
            </w:r>
            <w:r w:rsidR="00485C25">
              <w:rPr>
                <w:rFonts w:ascii="Times New Roman" w:hAnsi="Times New Roman"/>
              </w:rPr>
              <w:t>,</w:t>
            </w:r>
            <w:r w:rsidRPr="00173BF9">
              <w:rPr>
                <w:rFonts w:ascii="Times New Roman" w:hAnsi="Times New Roman"/>
              </w:rPr>
              <w:t xml:space="preserve"> the Package states that if there is a significant event that negatively affects the status of a stock</w:t>
            </w:r>
            <w:r w:rsidR="00BD4A65">
              <w:rPr>
                <w:rFonts w:ascii="Times New Roman" w:hAnsi="Times New Roman"/>
              </w:rPr>
              <w:t>,</w:t>
            </w:r>
            <w:r w:rsidRPr="00173BF9">
              <w:rPr>
                <w:rFonts w:ascii="Times New Roman" w:hAnsi="Times New Roman"/>
              </w:rPr>
              <w:t xml:space="preserve"> the Commission will lower the catch limit for that stock prior to the next whaling season based on the advice of the Scientific Committee. This is impossible and potentially dangerous to affected whale populations since evidence indicating a significant event</w:t>
            </w:r>
            <w:r w:rsidR="00BD4A65">
              <w:rPr>
                <w:rFonts w:ascii="Times New Roman" w:hAnsi="Times New Roman"/>
              </w:rPr>
              <w:t xml:space="preserve"> – if detectable</w:t>
            </w:r>
            <w:r w:rsidR="00BD4A65">
              <w:rPr>
                <w:rStyle w:val="FootnoteReference"/>
                <w:rFonts w:ascii="Times New Roman" w:hAnsi="Times New Roman"/>
              </w:rPr>
              <w:footnoteReference w:id="2"/>
            </w:r>
            <w:r w:rsidR="00BD4A65">
              <w:rPr>
                <w:rFonts w:ascii="Times New Roman" w:hAnsi="Times New Roman"/>
              </w:rPr>
              <w:t xml:space="preserve"> – </w:t>
            </w:r>
            <w:r w:rsidRPr="00173BF9">
              <w:rPr>
                <w:rFonts w:ascii="Times New Roman" w:hAnsi="Times New Roman"/>
              </w:rPr>
              <w:t>would not be uncovered and presented until well after those whales have already been targeted. Further, given the time taken for the Scie</w:t>
            </w:r>
            <w:r w:rsidR="00BD4A65">
              <w:rPr>
                <w:rFonts w:ascii="Times New Roman" w:hAnsi="Times New Roman"/>
              </w:rPr>
              <w:t>ntific Committee to meet, analyz</w:t>
            </w:r>
            <w:r w:rsidRPr="00173BF9">
              <w:rPr>
                <w:rFonts w:ascii="Times New Roman" w:hAnsi="Times New Roman"/>
              </w:rPr>
              <w:t>e the data, and decide on its advice and then for the Commission to meet, up to two years later, and agree to that advice, presumably on a three-fourths majority vote, the opportunity to meaningfully reduce the catch limit will have</w:t>
            </w:r>
            <w:r w:rsidR="00485C25">
              <w:rPr>
                <w:rFonts w:ascii="Times New Roman" w:hAnsi="Times New Roman"/>
              </w:rPr>
              <w:t xml:space="preserve"> long since</w:t>
            </w:r>
            <w:r w:rsidRPr="00173BF9">
              <w:rPr>
                <w:rFonts w:ascii="Times New Roman" w:hAnsi="Times New Roman"/>
              </w:rPr>
              <w:t xml:space="preserve"> passed, making the process completely unpractical</w:t>
            </w:r>
            <w:r w:rsidR="00485C25">
              <w:rPr>
                <w:rFonts w:ascii="Times New Roman" w:hAnsi="Times New Roman"/>
              </w:rPr>
              <w:t xml:space="preserve"> and ineffective</w:t>
            </w:r>
            <w:r w:rsidRPr="00173BF9">
              <w:rPr>
                <w:rFonts w:ascii="Times New Roman" w:hAnsi="Times New Roman"/>
              </w:rPr>
              <w:t>.</w:t>
            </w:r>
          </w:p>
          <w:p w:rsidR="00173BF9" w:rsidRPr="00934CCB" w:rsidRDefault="00173BF9" w:rsidP="00CC02C2">
            <w:pPr>
              <w:keepNext/>
              <w:spacing w:after="0" w:line="240" w:lineRule="auto"/>
              <w:rPr>
                <w:rFonts w:ascii="Times New Roman" w:hAnsi="Times New Roman"/>
              </w:rPr>
            </w:pPr>
          </w:p>
        </w:tc>
      </w:tr>
      <w:tr w:rsidR="007E0227" w:rsidRPr="00934CCB">
        <w:trPr>
          <w:trHeight w:val="858"/>
        </w:trPr>
        <w:tc>
          <w:tcPr>
            <w:tcW w:w="3078" w:type="dxa"/>
          </w:tcPr>
          <w:p w:rsidR="007E0227" w:rsidRPr="00934CCB" w:rsidRDefault="007E0227" w:rsidP="00934CCB">
            <w:pPr>
              <w:spacing w:after="0" w:line="240" w:lineRule="auto"/>
              <w:rPr>
                <w:rFonts w:ascii="Times New Roman" w:hAnsi="Times New Roman"/>
              </w:rPr>
            </w:pPr>
            <w:r w:rsidRPr="00934CCB">
              <w:rPr>
                <w:rFonts w:ascii="Times New Roman" w:hAnsi="Times New Roman"/>
              </w:rPr>
              <w:t>The Package is based on political quotas</w:t>
            </w:r>
          </w:p>
        </w:tc>
        <w:tc>
          <w:tcPr>
            <w:tcW w:w="10384" w:type="dxa"/>
          </w:tcPr>
          <w:p w:rsidR="007E0227" w:rsidRPr="00934CCB" w:rsidRDefault="007E0227" w:rsidP="00CF2C2C">
            <w:pPr>
              <w:spacing w:after="0" w:line="240" w:lineRule="auto"/>
              <w:rPr>
                <w:rFonts w:ascii="Times New Roman" w:hAnsi="Times New Roman"/>
              </w:rPr>
            </w:pPr>
            <w:r w:rsidRPr="00934CCB">
              <w:rPr>
                <w:rFonts w:ascii="Times New Roman" w:hAnsi="Times New Roman"/>
              </w:rPr>
              <w:t>The Package acknowledges that the quotas agreed will reflect policy as w</w:t>
            </w:r>
            <w:r w:rsidR="004D797F" w:rsidRPr="00934CCB">
              <w:rPr>
                <w:rFonts w:ascii="Times New Roman" w:hAnsi="Times New Roman"/>
              </w:rPr>
              <w:t xml:space="preserve">ell as scientific evaluations, </w:t>
            </w:r>
            <w:r w:rsidRPr="00934CCB">
              <w:rPr>
                <w:rFonts w:ascii="Times New Roman" w:hAnsi="Times New Roman"/>
                <w:i/>
              </w:rPr>
              <w:t>i.e.</w:t>
            </w:r>
            <w:r w:rsidRPr="00934CCB">
              <w:rPr>
                <w:rFonts w:ascii="Times New Roman" w:hAnsi="Times New Roman"/>
              </w:rPr>
              <w:t xml:space="preserve"> the whaling nations will not agree to a quota that tips their industry bey</w:t>
            </w:r>
            <w:r w:rsidR="004D797F" w:rsidRPr="00934CCB">
              <w:rPr>
                <w:rFonts w:ascii="Times New Roman" w:hAnsi="Times New Roman"/>
              </w:rPr>
              <w:t>ond a financial “breaking point</w:t>
            </w:r>
            <w:r w:rsidRPr="00934CCB">
              <w:rPr>
                <w:rFonts w:ascii="Times New Roman" w:hAnsi="Times New Roman"/>
              </w:rPr>
              <w:t>.</w:t>
            </w:r>
            <w:r w:rsidR="004D797F" w:rsidRPr="00934CCB">
              <w:rPr>
                <w:rFonts w:ascii="Times New Roman" w:hAnsi="Times New Roman"/>
              </w:rPr>
              <w:t>”</w:t>
            </w:r>
            <w:r w:rsidRPr="00934CCB">
              <w:rPr>
                <w:rFonts w:ascii="Times New Roman" w:hAnsi="Times New Roman"/>
              </w:rPr>
              <w:t xml:space="preserve"> </w:t>
            </w:r>
            <w:r w:rsidR="004D797F" w:rsidRPr="00934CCB">
              <w:rPr>
                <w:rFonts w:ascii="Times New Roman" w:hAnsi="Times New Roman"/>
              </w:rPr>
              <w:t xml:space="preserve"> </w:t>
            </w:r>
            <w:r w:rsidRPr="00934CCB">
              <w:rPr>
                <w:rFonts w:ascii="Times New Roman" w:hAnsi="Times New Roman"/>
              </w:rPr>
              <w:t xml:space="preserve">Furthermore, by </w:t>
            </w:r>
            <w:r w:rsidR="00485C25">
              <w:rPr>
                <w:rFonts w:ascii="Times New Roman" w:hAnsi="Times New Roman"/>
              </w:rPr>
              <w:t>doing nothing to prevent</w:t>
            </w:r>
            <w:r w:rsidRPr="00934CCB">
              <w:rPr>
                <w:rFonts w:ascii="Times New Roman" w:hAnsi="Times New Roman"/>
              </w:rPr>
              <w:t xml:space="preserve"> whaling natio</w:t>
            </w:r>
            <w:r w:rsidR="004D797F" w:rsidRPr="00934CCB">
              <w:rPr>
                <w:rFonts w:ascii="Times New Roman" w:hAnsi="Times New Roman"/>
              </w:rPr>
              <w:t xml:space="preserve">ns </w:t>
            </w:r>
            <w:r w:rsidR="00485C25">
              <w:rPr>
                <w:rFonts w:ascii="Times New Roman" w:hAnsi="Times New Roman"/>
              </w:rPr>
              <w:t xml:space="preserve">from </w:t>
            </w:r>
            <w:r w:rsidR="004D797F" w:rsidRPr="00934CCB">
              <w:rPr>
                <w:rFonts w:ascii="Times New Roman" w:hAnsi="Times New Roman"/>
              </w:rPr>
              <w:t>trading</w:t>
            </w:r>
            <w:r w:rsidR="00482C38" w:rsidRPr="00934CCB">
              <w:rPr>
                <w:rFonts w:ascii="Times New Roman" w:hAnsi="Times New Roman"/>
              </w:rPr>
              <w:t xml:space="preserve"> whale products internationally</w:t>
            </w:r>
            <w:r w:rsidR="004D797F" w:rsidRPr="00934CCB">
              <w:rPr>
                <w:rFonts w:ascii="Times New Roman" w:hAnsi="Times New Roman"/>
              </w:rPr>
              <w:t>, the Package</w:t>
            </w:r>
            <w:r w:rsidRPr="00934CCB">
              <w:rPr>
                <w:rFonts w:ascii="Times New Roman" w:hAnsi="Times New Roman"/>
              </w:rPr>
              <w:t xml:space="preserve"> helps the whaling nations keep alive the </w:t>
            </w:r>
            <w:r w:rsidR="00DF72ED">
              <w:rPr>
                <w:rFonts w:ascii="Times New Roman" w:hAnsi="Times New Roman"/>
              </w:rPr>
              <w:t xml:space="preserve">prospects </w:t>
            </w:r>
            <w:r w:rsidRPr="00934CCB">
              <w:rPr>
                <w:rFonts w:ascii="Times New Roman" w:hAnsi="Times New Roman"/>
              </w:rPr>
              <w:t>of more profitable whaling in the future.</w:t>
            </w:r>
            <w:r w:rsidR="00942086">
              <w:rPr>
                <w:rFonts w:ascii="Times New Roman" w:hAnsi="Times New Roman"/>
              </w:rPr>
              <w:t xml:space="preserve"> </w:t>
            </w:r>
            <w:r w:rsidR="00867F92">
              <w:rPr>
                <w:rFonts w:ascii="Times New Roman" w:hAnsi="Times New Roman"/>
              </w:rPr>
              <w:t xml:space="preserve"> The whaling industry in </w:t>
            </w:r>
            <w:smartTag w:uri="urn:schemas-microsoft-com:office:smarttags" w:element="country-region">
              <w:smartTag w:uri="urn:schemas-microsoft-com:office:smarttags" w:element="place">
                <w:r w:rsidR="00867F92">
                  <w:rPr>
                    <w:rFonts w:ascii="Times New Roman" w:hAnsi="Times New Roman"/>
                  </w:rPr>
                  <w:t>Norway</w:t>
                </w:r>
              </w:smartTag>
            </w:smartTag>
            <w:r w:rsidR="00867F92">
              <w:rPr>
                <w:rFonts w:ascii="Times New Roman" w:hAnsi="Times New Roman"/>
              </w:rPr>
              <w:t xml:space="preserve"> </w:t>
            </w:r>
            <w:r w:rsidR="00867F92">
              <w:rPr>
                <w:rFonts w:ascii="Times New Roman" w:hAnsi="Times New Roman"/>
              </w:rPr>
              <w:lastRenderedPageBreak/>
              <w:t xml:space="preserve">has already indicated its expectations that the Package will allow them to strengthen their industry by allowing for exports and to recruit new </w:t>
            </w:r>
            <w:r w:rsidR="00CF2C2C">
              <w:rPr>
                <w:rFonts w:ascii="Times New Roman" w:hAnsi="Times New Roman"/>
              </w:rPr>
              <w:t>whalers</w:t>
            </w:r>
            <w:r w:rsidR="00867F92">
              <w:rPr>
                <w:rFonts w:ascii="Times New Roman" w:hAnsi="Times New Roman"/>
              </w:rPr>
              <w:t>.</w:t>
            </w:r>
          </w:p>
        </w:tc>
      </w:tr>
      <w:tr w:rsidR="00417DFA" w:rsidRPr="00934CCB">
        <w:trPr>
          <w:trHeight w:val="858"/>
        </w:trPr>
        <w:tc>
          <w:tcPr>
            <w:tcW w:w="3078" w:type="dxa"/>
          </w:tcPr>
          <w:p w:rsidR="00417DFA" w:rsidRPr="00934CCB" w:rsidRDefault="00482C38" w:rsidP="00934CCB">
            <w:pPr>
              <w:spacing w:after="0" w:line="240" w:lineRule="auto"/>
              <w:rPr>
                <w:rFonts w:ascii="Times New Roman" w:hAnsi="Times New Roman"/>
              </w:rPr>
            </w:pPr>
            <w:r w:rsidRPr="00934CCB">
              <w:rPr>
                <w:rFonts w:ascii="Times New Roman" w:hAnsi="Times New Roman"/>
              </w:rPr>
              <w:lastRenderedPageBreak/>
              <w:t>Implementation reviews will take too long to guarantee sustainable whaling</w:t>
            </w:r>
          </w:p>
        </w:tc>
        <w:tc>
          <w:tcPr>
            <w:tcW w:w="10384" w:type="dxa"/>
          </w:tcPr>
          <w:p w:rsidR="009726EF" w:rsidRPr="00934CCB" w:rsidRDefault="00C650A6" w:rsidP="00934CCB">
            <w:pPr>
              <w:spacing w:after="0" w:line="240" w:lineRule="auto"/>
              <w:rPr>
                <w:rFonts w:ascii="Times New Roman" w:hAnsi="Times New Roman"/>
              </w:rPr>
            </w:pPr>
            <w:r w:rsidRPr="00934CCB">
              <w:rPr>
                <w:rFonts w:ascii="Times New Roman" w:hAnsi="Times New Roman"/>
              </w:rPr>
              <w:t>The Package</w:t>
            </w:r>
            <w:r w:rsidR="003914AA" w:rsidRPr="00934CCB">
              <w:rPr>
                <w:rFonts w:ascii="Times New Roman" w:hAnsi="Times New Roman"/>
              </w:rPr>
              <w:t xml:space="preserve"> states that implementation procedures, including implementation reviews,</w:t>
            </w:r>
            <w:r w:rsidRPr="00934CCB">
              <w:rPr>
                <w:rFonts w:ascii="Times New Roman" w:hAnsi="Times New Roman"/>
              </w:rPr>
              <w:t xml:space="preserve"> would be undertaken </w:t>
            </w:r>
            <w:r w:rsidR="003914AA" w:rsidRPr="00934CCB">
              <w:rPr>
                <w:rFonts w:ascii="Times New Roman" w:hAnsi="Times New Roman"/>
              </w:rPr>
              <w:t>for those targeted whale populations for which an RMP implementation process has</w:t>
            </w:r>
            <w:r w:rsidRPr="00934CCB">
              <w:rPr>
                <w:rFonts w:ascii="Times New Roman" w:hAnsi="Times New Roman"/>
              </w:rPr>
              <w:t xml:space="preserve"> yet to be undertaken </w:t>
            </w:r>
            <w:r w:rsidR="003914AA" w:rsidRPr="00934CCB">
              <w:rPr>
                <w:rFonts w:ascii="Times New Roman" w:hAnsi="Times New Roman"/>
              </w:rPr>
              <w:t>or is outdated</w:t>
            </w:r>
            <w:r w:rsidR="003914AA" w:rsidRPr="00934CCB">
              <w:rPr>
                <w:rStyle w:val="FootnoteReference"/>
                <w:rFonts w:ascii="Times New Roman" w:hAnsi="Times New Roman"/>
              </w:rPr>
              <w:footnoteReference w:id="3"/>
            </w:r>
            <w:r w:rsidR="003914AA" w:rsidRPr="00934CCB">
              <w:rPr>
                <w:rFonts w:ascii="Times New Roman" w:hAnsi="Times New Roman"/>
              </w:rPr>
              <w:t xml:space="preserve"> and proposes a schedule for completion of the processes.</w:t>
            </w:r>
          </w:p>
          <w:p w:rsidR="009726EF" w:rsidRPr="00934CCB" w:rsidRDefault="009726EF" w:rsidP="00934CCB">
            <w:pPr>
              <w:spacing w:after="0" w:line="240" w:lineRule="auto"/>
              <w:rPr>
                <w:rFonts w:ascii="Times New Roman" w:hAnsi="Times New Roman"/>
              </w:rPr>
            </w:pPr>
          </w:p>
          <w:p w:rsidR="00683A61" w:rsidRPr="00934CCB" w:rsidRDefault="003914AA" w:rsidP="00934CCB">
            <w:pPr>
              <w:spacing w:after="0" w:line="240" w:lineRule="auto"/>
              <w:rPr>
                <w:rFonts w:ascii="Times New Roman" w:hAnsi="Times New Roman"/>
              </w:rPr>
            </w:pPr>
            <w:r w:rsidRPr="00934CCB">
              <w:rPr>
                <w:rFonts w:ascii="Times New Roman" w:hAnsi="Times New Roman"/>
              </w:rPr>
              <w:t xml:space="preserve">Under this </w:t>
            </w:r>
            <w:r w:rsidR="00D622E2">
              <w:rPr>
                <w:rFonts w:ascii="Times New Roman" w:hAnsi="Times New Roman"/>
              </w:rPr>
              <w:t>S</w:t>
            </w:r>
            <w:r w:rsidRPr="00934CCB">
              <w:rPr>
                <w:rFonts w:ascii="Times New Roman" w:hAnsi="Times New Roman"/>
              </w:rPr>
              <w:t>chedule</w:t>
            </w:r>
            <w:r w:rsidR="00485C25">
              <w:rPr>
                <w:rFonts w:ascii="Times New Roman" w:hAnsi="Times New Roman"/>
              </w:rPr>
              <w:t>,</w:t>
            </w:r>
            <w:r w:rsidRPr="00934CCB">
              <w:rPr>
                <w:rFonts w:ascii="Times New Roman" w:hAnsi="Times New Roman"/>
              </w:rPr>
              <w:t xml:space="preserve"> the earliest implementation review would be 2013 for western </w:t>
            </w:r>
            <w:r w:rsidR="00DF72ED">
              <w:rPr>
                <w:rFonts w:ascii="Times New Roman" w:hAnsi="Times New Roman"/>
              </w:rPr>
              <w:t>N</w:t>
            </w:r>
            <w:r w:rsidRPr="00934CCB">
              <w:rPr>
                <w:rFonts w:ascii="Times New Roman" w:hAnsi="Times New Roman"/>
              </w:rPr>
              <w:t xml:space="preserve">orth </w:t>
            </w:r>
            <w:r w:rsidR="00DF72ED">
              <w:rPr>
                <w:rFonts w:ascii="Times New Roman" w:hAnsi="Times New Roman"/>
              </w:rPr>
              <w:t>P</w:t>
            </w:r>
            <w:r w:rsidRPr="00934CCB">
              <w:rPr>
                <w:rFonts w:ascii="Times New Roman" w:hAnsi="Times New Roman"/>
              </w:rPr>
              <w:t xml:space="preserve">acific Bryde’s whales – two years after the catch limits had been assigned. If </w:t>
            </w:r>
            <w:smartTag w:uri="urn:schemas-microsoft-com:office:smarttags" w:element="country-region">
              <w:smartTag w:uri="urn:schemas-microsoft-com:office:smarttags" w:element="place">
                <w:r w:rsidRPr="00934CCB">
                  <w:rPr>
                    <w:rFonts w:ascii="Times New Roman" w:hAnsi="Times New Roman"/>
                  </w:rPr>
                  <w:t>Japan</w:t>
                </w:r>
              </w:smartTag>
            </w:smartTag>
            <w:r w:rsidRPr="00934CCB">
              <w:rPr>
                <w:rFonts w:ascii="Times New Roman" w:hAnsi="Times New Roman"/>
              </w:rPr>
              <w:t>’s self-appointed historic catch quotas for this population are used as an example, then 50 animals a year would have been taken before the implementation review on the sustainability of such a take would be completed</w:t>
            </w:r>
            <w:r w:rsidR="00CF2C2C">
              <w:rPr>
                <w:rFonts w:ascii="Times New Roman" w:hAnsi="Times New Roman"/>
              </w:rPr>
              <w:t xml:space="preserve"> (assuming that it continues on schedule)</w:t>
            </w:r>
            <w:r w:rsidRPr="00934CCB">
              <w:rPr>
                <w:rFonts w:ascii="Times New Roman" w:hAnsi="Times New Roman"/>
              </w:rPr>
              <w:t xml:space="preserve">. For other populations, </w:t>
            </w:r>
            <w:r w:rsidR="00DF72ED">
              <w:rPr>
                <w:rFonts w:ascii="Times New Roman" w:hAnsi="Times New Roman"/>
              </w:rPr>
              <w:t xml:space="preserve">according to the timetable contained in the Package, </w:t>
            </w:r>
            <w:r w:rsidRPr="00934CCB">
              <w:rPr>
                <w:rFonts w:ascii="Times New Roman" w:hAnsi="Times New Roman"/>
              </w:rPr>
              <w:t>implementation reviews would not take place until three, seven, eight and nine years after the catch limits had been set</w:t>
            </w:r>
            <w:r w:rsidR="00DF72ED">
              <w:rPr>
                <w:rFonts w:ascii="Times New Roman" w:hAnsi="Times New Roman"/>
              </w:rPr>
              <w:t>.  This assumes that the schedule in the timetable is realistic which, as conceded in the Package, it may not be.</w:t>
            </w:r>
            <w:r w:rsidRPr="00934CCB">
              <w:rPr>
                <w:rFonts w:ascii="Times New Roman" w:hAnsi="Times New Roman"/>
              </w:rPr>
              <w:t xml:space="preserve"> Such an approach is certainly not the precautionary approach promised on </w:t>
            </w:r>
            <w:r w:rsidR="00C650A6" w:rsidRPr="00934CCB">
              <w:rPr>
                <w:rFonts w:ascii="Times New Roman" w:hAnsi="Times New Roman"/>
              </w:rPr>
              <w:t>page 2 of Part 2 of the Package</w:t>
            </w:r>
            <w:r w:rsidRPr="00934CCB">
              <w:rPr>
                <w:rFonts w:ascii="Times New Roman" w:hAnsi="Times New Roman"/>
              </w:rPr>
              <w:t>.</w:t>
            </w:r>
            <w:r w:rsidRPr="00934CCB">
              <w:rPr>
                <w:rStyle w:val="FootnoteReference"/>
                <w:rFonts w:ascii="Times New Roman" w:hAnsi="Times New Roman"/>
              </w:rPr>
              <w:footnoteReference w:id="4"/>
            </w:r>
          </w:p>
          <w:p w:rsidR="00683A61" w:rsidRPr="00934CCB" w:rsidRDefault="00683A61" w:rsidP="00934CCB">
            <w:pPr>
              <w:spacing w:after="0" w:line="240" w:lineRule="auto"/>
              <w:rPr>
                <w:rFonts w:ascii="Times New Roman" w:hAnsi="Times New Roman"/>
              </w:rPr>
            </w:pPr>
          </w:p>
          <w:p w:rsidR="00417DFA" w:rsidRPr="00934CCB" w:rsidRDefault="003914AA" w:rsidP="00285A20">
            <w:pPr>
              <w:spacing w:after="0" w:line="240" w:lineRule="auto"/>
              <w:rPr>
                <w:rFonts w:ascii="Times New Roman" w:hAnsi="Times New Roman"/>
              </w:rPr>
            </w:pPr>
            <w:r w:rsidRPr="00934CCB">
              <w:rPr>
                <w:rFonts w:ascii="Times New Roman" w:hAnsi="Times New Roman"/>
              </w:rPr>
              <w:t xml:space="preserve">Furthermore, with the Commission meeting only every other year and decisions on catch limit revisions requiring a </w:t>
            </w:r>
            <w:r w:rsidR="009726EF" w:rsidRPr="00934CCB">
              <w:rPr>
                <w:rFonts w:ascii="Times New Roman" w:hAnsi="Times New Roman"/>
              </w:rPr>
              <w:t xml:space="preserve">three-fourths </w:t>
            </w:r>
            <w:r w:rsidRPr="00934CCB">
              <w:rPr>
                <w:rFonts w:ascii="Times New Roman" w:hAnsi="Times New Roman"/>
              </w:rPr>
              <w:t xml:space="preserve">majority, it is entirely possible that adjustments to the catch limits to correct initial grossly overestimated </w:t>
            </w:r>
            <w:r w:rsidR="00C650A6" w:rsidRPr="00934CCB">
              <w:rPr>
                <w:rFonts w:ascii="Times New Roman" w:hAnsi="Times New Roman"/>
              </w:rPr>
              <w:t>“</w:t>
            </w:r>
            <w:r w:rsidRPr="00934CCB">
              <w:rPr>
                <w:rFonts w:ascii="Times New Roman" w:hAnsi="Times New Roman"/>
              </w:rPr>
              <w:t>sustainable limits</w:t>
            </w:r>
            <w:r w:rsidR="00C650A6" w:rsidRPr="00934CCB">
              <w:rPr>
                <w:rFonts w:ascii="Times New Roman" w:hAnsi="Times New Roman"/>
              </w:rPr>
              <w:t>”</w:t>
            </w:r>
            <w:r w:rsidRPr="00934CCB">
              <w:rPr>
                <w:rFonts w:ascii="Times New Roman" w:hAnsi="Times New Roman"/>
              </w:rPr>
              <w:t xml:space="preserve"> would either be too late or be blocked by pro-whaling nations</w:t>
            </w:r>
            <w:r w:rsidR="00683A61" w:rsidRPr="00934CCB">
              <w:rPr>
                <w:rFonts w:ascii="Times New Roman" w:hAnsi="Times New Roman"/>
              </w:rPr>
              <w:t xml:space="preserve">. </w:t>
            </w:r>
            <w:r w:rsidR="00482C38" w:rsidRPr="00934CCB">
              <w:rPr>
                <w:rFonts w:ascii="Times New Roman" w:hAnsi="Times New Roman"/>
              </w:rPr>
              <w:t xml:space="preserve">The </w:t>
            </w:r>
            <w:r w:rsidR="00485C25">
              <w:rPr>
                <w:rFonts w:ascii="Times New Roman" w:hAnsi="Times New Roman"/>
              </w:rPr>
              <w:t>P</w:t>
            </w:r>
            <w:r w:rsidR="00482C38" w:rsidRPr="00934CCB">
              <w:rPr>
                <w:rFonts w:ascii="Times New Roman" w:hAnsi="Times New Roman"/>
              </w:rPr>
              <w:t xml:space="preserve">ackage does not account for what would happen if, late in the ten year </w:t>
            </w:r>
            <w:r w:rsidR="00485C25">
              <w:rPr>
                <w:rFonts w:ascii="Times New Roman" w:hAnsi="Times New Roman"/>
              </w:rPr>
              <w:t xml:space="preserve">interim </w:t>
            </w:r>
            <w:r w:rsidR="00482C38" w:rsidRPr="00934CCB">
              <w:rPr>
                <w:rFonts w:ascii="Times New Roman" w:hAnsi="Times New Roman"/>
              </w:rPr>
              <w:t>period, the RMP gave significantly lower quotas than had been taken for years under the interim catch limits in Table 4</w:t>
            </w:r>
            <w:r w:rsidR="00285A20">
              <w:rPr>
                <w:rFonts w:ascii="Times New Roman" w:hAnsi="Times New Roman"/>
              </w:rPr>
              <w:t>.  By the time any mistakes are corrected, the whales w</w:t>
            </w:r>
            <w:r w:rsidR="00485C25">
              <w:rPr>
                <w:rFonts w:ascii="Times New Roman" w:hAnsi="Times New Roman"/>
              </w:rPr>
              <w:t>ould</w:t>
            </w:r>
            <w:r w:rsidR="00285A20">
              <w:rPr>
                <w:rFonts w:ascii="Times New Roman" w:hAnsi="Times New Roman"/>
              </w:rPr>
              <w:t xml:space="preserve"> already be dead.</w:t>
            </w:r>
          </w:p>
        </w:tc>
      </w:tr>
      <w:tr w:rsidR="00F0694A" w:rsidRPr="00934CCB">
        <w:trPr>
          <w:trHeight w:val="858"/>
        </w:trPr>
        <w:tc>
          <w:tcPr>
            <w:tcW w:w="3078" w:type="dxa"/>
          </w:tcPr>
          <w:p w:rsidR="00F0694A" w:rsidRPr="00934CCB" w:rsidRDefault="00FF1437" w:rsidP="00934CCB">
            <w:pPr>
              <w:spacing w:after="0" w:line="240" w:lineRule="auto"/>
              <w:rPr>
                <w:rFonts w:ascii="Times New Roman" w:hAnsi="Times New Roman"/>
              </w:rPr>
            </w:pPr>
            <w:r w:rsidRPr="00934CCB">
              <w:rPr>
                <w:rFonts w:ascii="Times New Roman" w:hAnsi="Times New Roman"/>
              </w:rPr>
              <w:t xml:space="preserve">Both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and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 xml:space="preserve"> have recently inflated their quotas, presumably in anticipation of </w:t>
            </w:r>
            <w:r w:rsidR="00543999" w:rsidRPr="00934CCB">
              <w:rPr>
                <w:rFonts w:ascii="Times New Roman" w:hAnsi="Times New Roman"/>
              </w:rPr>
              <w:t>the “</w:t>
            </w:r>
            <w:r w:rsidRPr="00934CCB">
              <w:rPr>
                <w:rFonts w:ascii="Times New Roman" w:hAnsi="Times New Roman"/>
              </w:rPr>
              <w:t>reductions</w:t>
            </w:r>
            <w:r w:rsidR="00543999" w:rsidRPr="00934CCB">
              <w:rPr>
                <w:rFonts w:ascii="Times New Roman" w:hAnsi="Times New Roman"/>
              </w:rPr>
              <w:t>”</w:t>
            </w:r>
            <w:r w:rsidRPr="00934CCB">
              <w:rPr>
                <w:rFonts w:ascii="Times New Roman" w:hAnsi="Times New Roman"/>
              </w:rPr>
              <w:t xml:space="preserve"> in the Package</w:t>
            </w:r>
          </w:p>
        </w:tc>
        <w:tc>
          <w:tcPr>
            <w:tcW w:w="10384" w:type="dxa"/>
          </w:tcPr>
          <w:p w:rsidR="00FF1437" w:rsidRPr="00934CCB" w:rsidRDefault="00FF1437" w:rsidP="00934CCB">
            <w:pPr>
              <w:spacing w:after="0" w:line="240" w:lineRule="auto"/>
              <w:rPr>
                <w:rFonts w:ascii="Times New Roman" w:hAnsi="Times New Roman"/>
              </w:rPr>
            </w:pP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set</w:t>
            </w:r>
            <w:r w:rsidR="00F961AC" w:rsidRPr="00934CCB">
              <w:rPr>
                <w:rFonts w:ascii="Times New Roman" w:hAnsi="Times New Roman"/>
              </w:rPr>
              <w:t>s its quotas in 5 year blocks</w:t>
            </w:r>
            <w:r w:rsidR="00683A61" w:rsidRPr="00934CCB">
              <w:rPr>
                <w:rFonts w:ascii="Times New Roman" w:hAnsi="Times New Roman"/>
              </w:rPr>
              <w:t xml:space="preserve">. </w:t>
            </w:r>
            <w:r w:rsidR="00F961AC" w:rsidRPr="00934CCB">
              <w:rPr>
                <w:rFonts w:ascii="Times New Roman" w:hAnsi="Times New Roman"/>
              </w:rPr>
              <w:t>From</w:t>
            </w:r>
            <w:r w:rsidRPr="00934CCB">
              <w:rPr>
                <w:rFonts w:ascii="Times New Roman" w:hAnsi="Times New Roman"/>
              </w:rPr>
              <w:t xml:space="preserve"> 1996-2000</w:t>
            </w:r>
            <w:r w:rsidR="00F961AC" w:rsidRPr="00934CCB">
              <w:rPr>
                <w:rFonts w:ascii="Times New Roman" w:hAnsi="Times New Roman"/>
              </w:rPr>
              <w:t>,</w:t>
            </w:r>
            <w:r w:rsidRPr="00934CCB">
              <w:rPr>
                <w:rFonts w:ascii="Times New Roman" w:hAnsi="Times New Roman"/>
              </w:rPr>
              <w:t xml:space="preserve"> Norwegian fishery authorities set national catch li</w:t>
            </w:r>
            <w:r w:rsidR="00482C38" w:rsidRPr="00934CCB">
              <w:rPr>
                <w:rFonts w:ascii="Times New Roman" w:hAnsi="Times New Roman"/>
              </w:rPr>
              <w:t>mits for minke whaling using a version of</w:t>
            </w:r>
            <w:r w:rsidR="00634785" w:rsidRPr="00934CCB">
              <w:rPr>
                <w:rFonts w:ascii="Times New Roman" w:hAnsi="Times New Roman"/>
              </w:rPr>
              <w:t xml:space="preserve"> RMP with a</w:t>
            </w:r>
            <w:r w:rsidRPr="00934CCB">
              <w:rPr>
                <w:rFonts w:ascii="Times New Roman" w:hAnsi="Times New Roman"/>
              </w:rPr>
              <w:t xml:space="preserve"> tuning level of 0.72</w:t>
            </w:r>
            <w:r w:rsidR="00683A61" w:rsidRPr="00934CCB">
              <w:rPr>
                <w:rFonts w:ascii="Times New Roman" w:hAnsi="Times New Roman"/>
              </w:rPr>
              <w:t xml:space="preserve">. </w:t>
            </w:r>
            <w:r w:rsidRPr="00934CCB">
              <w:rPr>
                <w:rFonts w:ascii="Times New Roman" w:hAnsi="Times New Roman"/>
              </w:rPr>
              <w:t xml:space="preserve">After 2001, when it was </w:t>
            </w:r>
            <w:r w:rsidR="00F961AC" w:rsidRPr="00934CCB">
              <w:rPr>
                <w:rFonts w:ascii="Times New Roman" w:hAnsi="Times New Roman"/>
              </w:rPr>
              <w:t xml:space="preserve">discovered </w:t>
            </w:r>
            <w:r w:rsidRPr="00934CCB">
              <w:rPr>
                <w:rFonts w:ascii="Times New Roman" w:hAnsi="Times New Roman"/>
              </w:rPr>
              <w:t xml:space="preserve">that catch limits </w:t>
            </w:r>
            <w:r w:rsidR="00F961AC" w:rsidRPr="00934CCB">
              <w:rPr>
                <w:rFonts w:ascii="Times New Roman" w:hAnsi="Times New Roman"/>
              </w:rPr>
              <w:t xml:space="preserve">would be significantly reduced </w:t>
            </w:r>
            <w:r w:rsidRPr="00934CCB">
              <w:rPr>
                <w:rFonts w:ascii="Times New Roman" w:hAnsi="Times New Roman"/>
              </w:rPr>
              <w:t>(due to a high proportion of females having been killed during the 1996-2000 block)</w:t>
            </w:r>
            <w:r w:rsidR="00F961AC" w:rsidRPr="00934CCB">
              <w:rPr>
                <w:rFonts w:ascii="Times New Roman" w:hAnsi="Times New Roman"/>
              </w:rPr>
              <w:t>,</w:t>
            </w:r>
            <w:r w:rsidRPr="00934CCB">
              <w:rPr>
                <w:rFonts w:ascii="Times New Roman" w:hAnsi="Times New Roman"/>
              </w:rPr>
              <w:t xml:space="preserve">  Norwegian authorities changed the tuning level used to the less conservative 0.66</w:t>
            </w:r>
            <w:r w:rsidR="00683A61" w:rsidRPr="00934CCB">
              <w:rPr>
                <w:rFonts w:ascii="Times New Roman" w:hAnsi="Times New Roman"/>
              </w:rPr>
              <w:t xml:space="preserve">. </w:t>
            </w:r>
            <w:r w:rsidRPr="00934CCB">
              <w:rPr>
                <w:rFonts w:ascii="Times New Roman" w:hAnsi="Times New Roman"/>
              </w:rPr>
              <w:t>In 2003, after new abundance estimates showed far fewer minke whales, the tuning level was changed yet again to 0.62</w:t>
            </w:r>
            <w:r w:rsidR="00683A61" w:rsidRPr="00934CCB">
              <w:rPr>
                <w:rFonts w:ascii="Times New Roman" w:hAnsi="Times New Roman"/>
              </w:rPr>
              <w:t xml:space="preserve">. </w:t>
            </w:r>
            <w:r w:rsidRPr="00934CCB">
              <w:rPr>
                <w:rFonts w:ascii="Times New Roman" w:hAnsi="Times New Roman"/>
              </w:rPr>
              <w:t>The tuning level was then further dropped to 0.60 in 2005.</w:t>
            </w:r>
          </w:p>
          <w:p w:rsidR="00FF1437" w:rsidRPr="00934CCB" w:rsidRDefault="00FF1437" w:rsidP="00934CCB">
            <w:pPr>
              <w:spacing w:after="0" w:line="240" w:lineRule="auto"/>
              <w:rPr>
                <w:rFonts w:ascii="Times New Roman" w:hAnsi="Times New Roman"/>
              </w:rPr>
            </w:pPr>
          </w:p>
          <w:p w:rsidR="00FF1437" w:rsidRPr="00934CCB" w:rsidRDefault="00FF1437" w:rsidP="00934CCB">
            <w:pPr>
              <w:spacing w:after="0" w:line="240" w:lineRule="auto"/>
              <w:rPr>
                <w:rFonts w:ascii="Times New Roman" w:hAnsi="Times New Roman"/>
              </w:rPr>
            </w:pPr>
            <w:r w:rsidRPr="00934CCB">
              <w:rPr>
                <w:rFonts w:ascii="Times New Roman" w:hAnsi="Times New Roman"/>
              </w:rPr>
              <w:t xml:space="preserve">Despite the fact that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has continuously worked to inflate its quotas by using increasingly less conservative tuning levels, Norwegian whalers have fallen short of the proposed national quota in all but one of the last 16 years, resulting in quota carry</w:t>
            </w:r>
            <w:r w:rsidR="00F961AC" w:rsidRPr="00934CCB">
              <w:rPr>
                <w:rFonts w:ascii="Times New Roman" w:hAnsi="Times New Roman"/>
              </w:rPr>
              <w:t xml:space="preserve">overs </w:t>
            </w:r>
            <w:r w:rsidR="00634785" w:rsidRPr="00934CCB">
              <w:rPr>
                <w:rFonts w:ascii="Times New Roman" w:hAnsi="Times New Roman"/>
              </w:rPr>
              <w:t xml:space="preserve">of unused quotas </w:t>
            </w:r>
            <w:r w:rsidR="00F961AC" w:rsidRPr="00934CCB">
              <w:rPr>
                <w:rFonts w:ascii="Times New Roman" w:hAnsi="Times New Roman"/>
              </w:rPr>
              <w:t>from one year to the next</w:t>
            </w:r>
            <w:r w:rsidRPr="00934CCB">
              <w:rPr>
                <w:rFonts w:ascii="Times New Roman" w:hAnsi="Times New Roman"/>
              </w:rPr>
              <w:t>.</w:t>
            </w:r>
          </w:p>
          <w:p w:rsidR="00FF1437" w:rsidRPr="00934CCB" w:rsidRDefault="00FF1437" w:rsidP="00934CCB">
            <w:pPr>
              <w:spacing w:after="0" w:line="240" w:lineRule="auto"/>
              <w:rPr>
                <w:rFonts w:ascii="Times New Roman" w:hAnsi="Times New Roman"/>
              </w:rPr>
            </w:pPr>
          </w:p>
          <w:p w:rsidR="00FF1437" w:rsidRPr="00934CCB" w:rsidRDefault="00FF1437" w:rsidP="00934CCB">
            <w:pPr>
              <w:spacing w:after="0" w:line="240" w:lineRule="auto"/>
              <w:rPr>
                <w:rFonts w:ascii="Times New Roman" w:hAnsi="Times New Roman"/>
              </w:rPr>
            </w:pP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has set a</w:t>
            </w:r>
            <w:r w:rsidR="00F961AC" w:rsidRPr="00934CCB">
              <w:rPr>
                <w:rFonts w:ascii="Times New Roman" w:hAnsi="Times New Roman"/>
              </w:rPr>
              <w:t>n astounding</w:t>
            </w:r>
            <w:r w:rsidRPr="00934CCB">
              <w:rPr>
                <w:rFonts w:ascii="Times New Roman" w:hAnsi="Times New Roman"/>
              </w:rPr>
              <w:t xml:space="preserve"> quota of 1,286 minke whales for 2010. This represents the annual quota for 2009 of 885 plus 401 whales that were not taken last year</w:t>
            </w:r>
            <w:r w:rsidR="00683A61" w:rsidRPr="00934CCB">
              <w:rPr>
                <w:rFonts w:ascii="Times New Roman" w:hAnsi="Times New Roman"/>
              </w:rPr>
              <w:t xml:space="preserve">. </w:t>
            </w:r>
          </w:p>
          <w:p w:rsidR="00FF1437" w:rsidRPr="00934CCB" w:rsidRDefault="00FF1437" w:rsidP="00934CCB">
            <w:pPr>
              <w:spacing w:after="0" w:line="240" w:lineRule="auto"/>
              <w:rPr>
                <w:rFonts w:ascii="Times New Roman" w:hAnsi="Times New Roman"/>
              </w:rPr>
            </w:pPr>
          </w:p>
          <w:p w:rsidR="00FF1437" w:rsidRPr="00934CCB" w:rsidRDefault="00FF1437" w:rsidP="00934CCB">
            <w:pPr>
              <w:spacing w:after="0" w:line="240" w:lineRule="auto"/>
              <w:rPr>
                <w:rFonts w:ascii="Times New Roman" w:hAnsi="Times New Roman"/>
              </w:rPr>
            </w:pPr>
            <w:r w:rsidRPr="00934CCB">
              <w:rPr>
                <w:rFonts w:ascii="Times New Roman" w:hAnsi="Times New Roman"/>
              </w:rPr>
              <w:t>Of this quota</w:t>
            </w:r>
            <w:r w:rsidR="00F961AC" w:rsidRPr="00934CCB">
              <w:rPr>
                <w:rFonts w:ascii="Times New Roman" w:hAnsi="Times New Roman"/>
              </w:rPr>
              <w:t>,</w:t>
            </w:r>
            <w:r w:rsidRPr="00934CCB">
              <w:rPr>
                <w:rFonts w:ascii="Times New Roman" w:hAnsi="Times New Roman"/>
              </w:rPr>
              <w:t xml:space="preserve"> 1</w:t>
            </w:r>
            <w:r w:rsidR="009726EF" w:rsidRPr="00934CCB">
              <w:rPr>
                <w:rFonts w:ascii="Times New Roman" w:hAnsi="Times New Roman"/>
              </w:rPr>
              <w:t>,</w:t>
            </w:r>
            <w:r w:rsidRPr="00934CCB">
              <w:rPr>
                <w:rFonts w:ascii="Times New Roman" w:hAnsi="Times New Roman"/>
              </w:rPr>
              <w:t xml:space="preserve">016 minkes can be killed in the Norwegian economic zone and the </w:t>
            </w:r>
            <w:smartTag w:uri="urn:schemas-microsoft-com:office:smarttags" w:element="place">
              <w:r w:rsidRPr="00934CCB">
                <w:rPr>
                  <w:rFonts w:ascii="Times New Roman" w:hAnsi="Times New Roman"/>
                </w:rPr>
                <w:t>Svalbard</w:t>
              </w:r>
            </w:smartTag>
            <w:r w:rsidRPr="00934CCB">
              <w:rPr>
                <w:rFonts w:ascii="Times New Roman" w:hAnsi="Times New Roman"/>
              </w:rPr>
              <w:t xml:space="preserve"> fisheries area, and in international waters within IWC areas ES, EN, EB and EW</w:t>
            </w:r>
            <w:r w:rsidR="00683A61" w:rsidRPr="00934CCB">
              <w:rPr>
                <w:rFonts w:ascii="Times New Roman" w:hAnsi="Times New Roman"/>
              </w:rPr>
              <w:t xml:space="preserve">. </w:t>
            </w:r>
            <w:r w:rsidRPr="00934CCB">
              <w:rPr>
                <w:rFonts w:ascii="Times New Roman" w:hAnsi="Times New Roman"/>
              </w:rPr>
              <w:t xml:space="preserve">The remainder can be hunted within the Jan Mayen fishing zone and in international waters in IWC area CM; whereas in the past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controlled its whaling both by using per vessel quotas and small area quotas, these have been abandoned in recent years in </w:t>
            </w:r>
            <w:r w:rsidR="00867F92">
              <w:rPr>
                <w:rFonts w:ascii="Times New Roman" w:hAnsi="Times New Roman"/>
              </w:rPr>
              <w:t xml:space="preserve">an </w:t>
            </w:r>
            <w:r w:rsidRPr="00934CCB">
              <w:rPr>
                <w:rFonts w:ascii="Times New Roman" w:hAnsi="Times New Roman"/>
              </w:rPr>
              <w:t>apparently unsuccessful effort to encourage larger takes.</w:t>
            </w:r>
          </w:p>
          <w:p w:rsidR="00FF1437" w:rsidRPr="00934CCB" w:rsidRDefault="00FF1437" w:rsidP="00934CCB">
            <w:pPr>
              <w:spacing w:after="0" w:line="240" w:lineRule="auto"/>
              <w:rPr>
                <w:rFonts w:ascii="Times New Roman" w:hAnsi="Times New Roman"/>
              </w:rPr>
            </w:pPr>
          </w:p>
          <w:p w:rsidR="00F0694A" w:rsidRPr="00934CCB" w:rsidRDefault="00FF1437" w:rsidP="00934CCB">
            <w:pPr>
              <w:spacing w:after="0" w:line="240" w:lineRule="auto"/>
              <w:rPr>
                <w:rFonts w:ascii="Times New Roman" w:hAnsi="Times New Roman"/>
              </w:rPr>
            </w:pP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 xml:space="preserve"> increased its self allocated whaling quotas from 40 minke whales in 2008</w:t>
            </w:r>
            <w:r w:rsidR="00F961AC" w:rsidRPr="00934CCB">
              <w:rPr>
                <w:rFonts w:ascii="Times New Roman" w:hAnsi="Times New Roman"/>
              </w:rPr>
              <w:t>,</w:t>
            </w:r>
            <w:r w:rsidRPr="00934CCB">
              <w:rPr>
                <w:rFonts w:ascii="Times New Roman" w:hAnsi="Times New Roman"/>
              </w:rPr>
              <w:t xml:space="preserve"> to 150 fin whales and at least 100 minkes</w:t>
            </w:r>
            <w:r w:rsidR="00683A61" w:rsidRPr="00934CCB">
              <w:rPr>
                <w:rFonts w:ascii="Times New Roman" w:hAnsi="Times New Roman"/>
              </w:rPr>
              <w:t xml:space="preserve"> in 2009</w:t>
            </w:r>
            <w:r w:rsidRPr="00934CCB">
              <w:rPr>
                <w:rFonts w:ascii="Times New Roman" w:hAnsi="Times New Roman"/>
              </w:rPr>
              <w:t>. The Marine Research Institute of Iceland has indicated that it recommends quotas of at least 200 fin whales and 200 minke whales for 2010</w:t>
            </w:r>
            <w:r w:rsidR="00F961AC" w:rsidRPr="00934CCB">
              <w:rPr>
                <w:rFonts w:ascii="Times New Roman" w:hAnsi="Times New Roman"/>
              </w:rPr>
              <w:t>.</w:t>
            </w:r>
          </w:p>
        </w:tc>
      </w:tr>
    </w:tbl>
    <w:p w:rsidR="00417DFA" w:rsidRPr="00333C6D" w:rsidRDefault="00417DFA">
      <w:pPr>
        <w:rPr>
          <w:rFonts w:ascii="Times New Roman" w:hAnsi="Times New Roman"/>
        </w:rPr>
      </w:pPr>
    </w:p>
    <w:p w:rsidR="001F3335" w:rsidRPr="00333C6D" w:rsidRDefault="001F3335" w:rsidP="00A40462">
      <w:pPr>
        <w:pStyle w:val="ListParagraph"/>
        <w:widowControl w:val="0"/>
        <w:numPr>
          <w:ilvl w:val="0"/>
          <w:numId w:val="1"/>
        </w:numPr>
        <w:rPr>
          <w:rFonts w:ascii="Times New Roman" w:hAnsi="Times New Roman"/>
          <w:b/>
        </w:rPr>
      </w:pPr>
      <w:r w:rsidRPr="00333C6D">
        <w:rPr>
          <w:rFonts w:ascii="Times New Roman" w:hAnsi="Times New Roman"/>
          <w:b/>
        </w:rPr>
        <w:t>The Package Ignores Economics and Costs</w:t>
      </w:r>
    </w:p>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0384"/>
      </w:tblGrid>
      <w:tr w:rsidR="00281DC0" w:rsidRPr="00934CCB">
        <w:trPr>
          <w:trHeight w:val="395"/>
        </w:trPr>
        <w:tc>
          <w:tcPr>
            <w:tcW w:w="3078" w:type="dxa"/>
          </w:tcPr>
          <w:p w:rsidR="00281DC0" w:rsidRPr="00934CCB" w:rsidRDefault="00BC0E42" w:rsidP="00A40462">
            <w:pPr>
              <w:widowControl w:val="0"/>
              <w:spacing w:after="0" w:line="240" w:lineRule="auto"/>
              <w:rPr>
                <w:rFonts w:ascii="Times New Roman" w:hAnsi="Times New Roman"/>
              </w:rPr>
            </w:pPr>
            <w:r>
              <w:rPr>
                <w:rFonts w:ascii="Times New Roman" w:hAnsi="Times New Roman"/>
              </w:rPr>
              <w:t>Issue</w:t>
            </w:r>
          </w:p>
        </w:tc>
        <w:tc>
          <w:tcPr>
            <w:tcW w:w="10384" w:type="dxa"/>
          </w:tcPr>
          <w:p w:rsidR="00281DC0" w:rsidRPr="00934CCB" w:rsidRDefault="00BC0E42" w:rsidP="00A40462">
            <w:pPr>
              <w:widowControl w:val="0"/>
              <w:spacing w:after="0" w:line="240" w:lineRule="auto"/>
              <w:rPr>
                <w:rFonts w:ascii="Times New Roman" w:hAnsi="Times New Roman"/>
              </w:rPr>
            </w:pPr>
            <w:r>
              <w:rPr>
                <w:rFonts w:ascii="Times New Roman" w:hAnsi="Times New Roman"/>
              </w:rPr>
              <w:t>Analysis</w:t>
            </w:r>
          </w:p>
        </w:tc>
      </w:tr>
      <w:tr w:rsidR="001F3335" w:rsidRPr="00934CCB">
        <w:trPr>
          <w:trHeight w:val="858"/>
        </w:trPr>
        <w:tc>
          <w:tcPr>
            <w:tcW w:w="3078" w:type="dxa"/>
          </w:tcPr>
          <w:p w:rsidR="001F3335" w:rsidRPr="00934CCB" w:rsidRDefault="007E0227" w:rsidP="00A40462">
            <w:pPr>
              <w:widowControl w:val="0"/>
              <w:spacing w:after="0" w:line="240" w:lineRule="auto"/>
              <w:rPr>
                <w:rFonts w:ascii="Times New Roman" w:hAnsi="Times New Roman"/>
              </w:rPr>
            </w:pPr>
            <w:r w:rsidRPr="00934CCB">
              <w:rPr>
                <w:rFonts w:ascii="Times New Roman" w:hAnsi="Times New Roman"/>
              </w:rPr>
              <w:t>The Package does not take into account the fact that whaling is a</w:t>
            </w:r>
            <w:r w:rsidR="00491F12">
              <w:rPr>
                <w:rFonts w:ascii="Times New Roman" w:hAnsi="Times New Roman"/>
              </w:rPr>
              <w:t>n</w:t>
            </w:r>
            <w:r w:rsidR="0075480A">
              <w:rPr>
                <w:rFonts w:ascii="Times New Roman" w:hAnsi="Times New Roman"/>
              </w:rPr>
              <w:t xml:space="preserve"> unviable industry without large government subsidies</w:t>
            </w:r>
            <w:r w:rsidRPr="00934CCB">
              <w:rPr>
                <w:rFonts w:ascii="Times New Roman" w:hAnsi="Times New Roman"/>
              </w:rPr>
              <w:t xml:space="preserve"> </w:t>
            </w:r>
          </w:p>
        </w:tc>
        <w:tc>
          <w:tcPr>
            <w:tcW w:w="10384" w:type="dxa"/>
          </w:tcPr>
          <w:p w:rsidR="007E0227" w:rsidRDefault="00F961AC" w:rsidP="00A40462">
            <w:pPr>
              <w:widowControl w:val="0"/>
              <w:spacing w:after="0" w:line="240" w:lineRule="auto"/>
              <w:rPr>
                <w:rFonts w:ascii="Times New Roman" w:hAnsi="Times New Roman"/>
              </w:rPr>
            </w:pPr>
            <w:r w:rsidRPr="00934CCB">
              <w:rPr>
                <w:rFonts w:ascii="Times New Roman" w:hAnsi="Times New Roman"/>
              </w:rPr>
              <w:t>The Package</w:t>
            </w:r>
            <w:r w:rsidR="007E0227" w:rsidRPr="00934CCB">
              <w:rPr>
                <w:rFonts w:ascii="Times New Roman" w:hAnsi="Times New Roman"/>
              </w:rPr>
              <w:t xml:space="preserve"> ignores the economic context of whaling in </w:t>
            </w:r>
            <w:smartTag w:uri="urn:schemas-microsoft-com:office:smarttags" w:element="country-region">
              <w:smartTag w:uri="urn:schemas-microsoft-com:office:smarttags" w:element="place">
                <w:r w:rsidR="007E0227" w:rsidRPr="00934CCB">
                  <w:rPr>
                    <w:rFonts w:ascii="Times New Roman" w:hAnsi="Times New Roman"/>
                  </w:rPr>
                  <w:t>Norway</w:t>
                </w:r>
              </w:smartTag>
            </w:smartTag>
            <w:r w:rsidR="007E0227" w:rsidRPr="00934CCB">
              <w:rPr>
                <w:rFonts w:ascii="Times New Roman" w:hAnsi="Times New Roman"/>
              </w:rPr>
              <w:t xml:space="preserve"> and </w:t>
            </w:r>
            <w:smartTag w:uri="urn:schemas-microsoft-com:office:smarttags" w:element="country-region">
              <w:smartTag w:uri="urn:schemas-microsoft-com:office:smarttags" w:element="place">
                <w:r w:rsidR="007E0227" w:rsidRPr="00934CCB">
                  <w:rPr>
                    <w:rFonts w:ascii="Times New Roman" w:hAnsi="Times New Roman"/>
                  </w:rPr>
                  <w:t>Japan</w:t>
                </w:r>
              </w:smartTag>
            </w:smartTag>
            <w:r w:rsidR="007E0227" w:rsidRPr="00934CCB">
              <w:rPr>
                <w:rFonts w:ascii="Times New Roman" w:hAnsi="Times New Roman"/>
              </w:rPr>
              <w:t>, where operations would fail without continued large government intervention</w:t>
            </w:r>
            <w:r w:rsidR="00485C25">
              <w:rPr>
                <w:rFonts w:ascii="Times New Roman" w:hAnsi="Times New Roman"/>
              </w:rPr>
              <w:t xml:space="preserve"> (</w:t>
            </w:r>
            <w:r w:rsidR="007E0227" w:rsidRPr="00934CCB">
              <w:rPr>
                <w:rFonts w:ascii="Times New Roman" w:hAnsi="Times New Roman"/>
              </w:rPr>
              <w:t>including large subsidies</w:t>
            </w:r>
            <w:r w:rsidR="00485C25">
              <w:rPr>
                <w:rFonts w:ascii="Times New Roman" w:hAnsi="Times New Roman"/>
              </w:rPr>
              <w:t>)</w:t>
            </w:r>
            <w:r w:rsidR="007E0227" w:rsidRPr="00934CCB">
              <w:rPr>
                <w:rFonts w:ascii="Times New Roman" w:hAnsi="Times New Roman"/>
              </w:rPr>
              <w:t xml:space="preserve"> and the prospect of reviving large scale exports. A recent independent economic analysis of whaling in Japan and Norway, which considers a range of direct and indirect costs associated with whaling and the processing and marketing of whale products, concludes that these costs, combined with declining markets for whale meat and the risk of negative impacts such as trade or tourism boycotts, make commercial whaling economically unviable in both countries without huge government subsidies. </w:t>
            </w:r>
          </w:p>
          <w:p w:rsidR="00867F92" w:rsidRDefault="00867F92" w:rsidP="00A40462">
            <w:pPr>
              <w:widowControl w:val="0"/>
              <w:spacing w:after="0" w:line="240" w:lineRule="auto"/>
              <w:rPr>
                <w:rFonts w:ascii="Times New Roman" w:hAnsi="Times New Roman"/>
              </w:rPr>
            </w:pPr>
          </w:p>
          <w:p w:rsidR="007E0227" w:rsidRDefault="007E0227" w:rsidP="00A40462">
            <w:pPr>
              <w:widowControl w:val="0"/>
              <w:spacing w:after="0" w:line="240" w:lineRule="auto"/>
              <w:rPr>
                <w:rFonts w:ascii="Times New Roman" w:hAnsi="Times New Roman"/>
              </w:rPr>
            </w:pPr>
            <w:r w:rsidRPr="00934CCB">
              <w:rPr>
                <w:rFonts w:ascii="Times New Roman" w:hAnsi="Times New Roman"/>
              </w:rPr>
              <w:t xml:space="preserve">For example, during the 2008-09 season, the Japanese whaling industry needed US$12 million in taxpayer money just to break even. Sales of whale meat, blubber, and other whale products in Japan </w:t>
            </w:r>
            <w:r w:rsidR="00485C25">
              <w:rPr>
                <w:rFonts w:ascii="Times New Roman" w:hAnsi="Times New Roman"/>
              </w:rPr>
              <w:t>have not</w:t>
            </w:r>
            <w:r w:rsidR="00EC1AC2">
              <w:rPr>
                <w:rFonts w:ascii="Times New Roman" w:hAnsi="Times New Roman"/>
              </w:rPr>
              <w:t xml:space="preserve"> produce</w:t>
            </w:r>
            <w:r w:rsidR="00485C25">
              <w:rPr>
                <w:rFonts w:ascii="Times New Roman" w:hAnsi="Times New Roman"/>
              </w:rPr>
              <w:t>d</w:t>
            </w:r>
            <w:r w:rsidR="00EC1AC2">
              <w:rPr>
                <w:rFonts w:ascii="Times New Roman" w:hAnsi="Times New Roman"/>
              </w:rPr>
              <w:t xml:space="preserve"> sufficient revenue to pay for its whaling operations </w:t>
            </w:r>
            <w:r w:rsidRPr="00934CCB">
              <w:rPr>
                <w:rFonts w:ascii="Times New Roman" w:hAnsi="Times New Roman"/>
              </w:rPr>
              <w:t xml:space="preserve">most of the last 20 years, requiring the Japanese government to subsidize the industry by US$164 million since 1988. In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government subsidies for the whaling industry have typically equaled almost half of the gross value of all whale meat landings made through the Rafisklaget, the Norwegian Fisherman’s Sales Organisation. The number of whaling vessels participating in each year’s hunt is declining in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 from 32 in 2005 to just 21 in 2009. To encourage a greater involvement in whaling, the government is now considering licensing sealing vessels to hunt whales. </w:t>
            </w:r>
          </w:p>
          <w:p w:rsidR="00867F92" w:rsidRDefault="00867F92" w:rsidP="00A40462">
            <w:pPr>
              <w:widowControl w:val="0"/>
              <w:spacing w:after="0" w:line="240" w:lineRule="auto"/>
              <w:rPr>
                <w:rFonts w:ascii="Times New Roman" w:hAnsi="Times New Roman"/>
              </w:rPr>
            </w:pPr>
          </w:p>
          <w:p w:rsidR="00634785" w:rsidRDefault="00867F92" w:rsidP="00A40462">
            <w:pPr>
              <w:widowControl w:val="0"/>
              <w:spacing w:after="0" w:line="240" w:lineRule="auto"/>
              <w:rPr>
                <w:rFonts w:ascii="Times New Roman" w:hAnsi="Times New Roman"/>
              </w:rPr>
            </w:pPr>
            <w:r>
              <w:rPr>
                <w:rFonts w:ascii="Times New Roman" w:hAnsi="Times New Roman"/>
              </w:rPr>
              <w:t xml:space="preserve">In addition, Icelandic whaling has also benefited from government support; between 1996 and 2006, the Icelandic government spent some 748.8 million ISK </w:t>
            </w:r>
            <w:r w:rsidR="00EC1AC2">
              <w:rPr>
                <w:rFonts w:ascii="Times New Roman" w:hAnsi="Times New Roman"/>
              </w:rPr>
              <w:t>(10.1 million USD)</w:t>
            </w:r>
            <w:r w:rsidR="00CF2C2C">
              <w:rPr>
                <w:rFonts w:ascii="Times New Roman" w:hAnsi="Times New Roman"/>
              </w:rPr>
              <w:t xml:space="preserve"> </w:t>
            </w:r>
            <w:r>
              <w:rPr>
                <w:rFonts w:ascii="Times New Roman" w:hAnsi="Times New Roman"/>
              </w:rPr>
              <w:t>on projects and lobbying in support of the whaling industry</w:t>
            </w:r>
            <w:r w:rsidR="00372481">
              <w:rPr>
                <w:rFonts w:ascii="Times New Roman" w:hAnsi="Times New Roman"/>
              </w:rPr>
              <w:t>.</w:t>
            </w:r>
            <w:r>
              <w:rPr>
                <w:rFonts w:ascii="Times New Roman" w:hAnsi="Times New Roman"/>
              </w:rPr>
              <w:t xml:space="preserve"> </w:t>
            </w:r>
          </w:p>
          <w:p w:rsidR="00372481" w:rsidRPr="00934CCB" w:rsidRDefault="00372481" w:rsidP="00A40462">
            <w:pPr>
              <w:widowControl w:val="0"/>
              <w:spacing w:after="0" w:line="240" w:lineRule="auto"/>
              <w:rPr>
                <w:rFonts w:ascii="Times New Roman" w:hAnsi="Times New Roman"/>
              </w:rPr>
            </w:pPr>
          </w:p>
          <w:p w:rsidR="001F3335" w:rsidRPr="00934CCB" w:rsidRDefault="00634785" w:rsidP="00A40462">
            <w:pPr>
              <w:widowControl w:val="0"/>
              <w:spacing w:after="0" w:line="240" w:lineRule="auto"/>
              <w:rPr>
                <w:rFonts w:ascii="Times New Roman" w:hAnsi="Times New Roman"/>
              </w:rPr>
            </w:pPr>
            <w:r w:rsidRPr="00934CCB">
              <w:rPr>
                <w:rFonts w:ascii="Times New Roman" w:hAnsi="Times New Roman"/>
              </w:rPr>
              <w:lastRenderedPageBreak/>
              <w:t xml:space="preserve">Now is not the time to give the whaling nations hope of future economic sustainability. </w:t>
            </w:r>
          </w:p>
        </w:tc>
      </w:tr>
      <w:tr w:rsidR="001F3335" w:rsidRPr="00934CCB">
        <w:trPr>
          <w:trHeight w:val="858"/>
        </w:trPr>
        <w:tc>
          <w:tcPr>
            <w:tcW w:w="3078" w:type="dxa"/>
          </w:tcPr>
          <w:p w:rsidR="001F3335" w:rsidRPr="00934CCB" w:rsidRDefault="00CB37AC" w:rsidP="00934CCB">
            <w:pPr>
              <w:spacing w:after="0" w:line="240" w:lineRule="auto"/>
              <w:rPr>
                <w:rFonts w:ascii="Times New Roman" w:hAnsi="Times New Roman"/>
              </w:rPr>
            </w:pPr>
            <w:r w:rsidRPr="00934CCB">
              <w:rPr>
                <w:rFonts w:ascii="Times New Roman" w:hAnsi="Times New Roman"/>
              </w:rPr>
              <w:lastRenderedPageBreak/>
              <w:t>The Package does not address costs</w:t>
            </w:r>
          </w:p>
        </w:tc>
        <w:tc>
          <w:tcPr>
            <w:tcW w:w="10384" w:type="dxa"/>
          </w:tcPr>
          <w:p w:rsidR="001F3335" w:rsidRPr="00934CCB" w:rsidRDefault="00CB37AC" w:rsidP="00EE76FA">
            <w:pPr>
              <w:spacing w:after="0" w:line="240" w:lineRule="auto"/>
              <w:rPr>
                <w:rFonts w:ascii="Times New Roman" w:hAnsi="Times New Roman"/>
              </w:rPr>
            </w:pPr>
            <w:r w:rsidRPr="00934CCB">
              <w:rPr>
                <w:rFonts w:ascii="Times New Roman" w:hAnsi="Times New Roman"/>
              </w:rPr>
              <w:t>The Package does not provide details on how, and by whom, the additional costs of the interim arrangement will be met, but indicates that the Commission will make a detailed assessment of how to apportion these costs amongst Contracting Governments through the Contributions Scheme. This suggests that all Contracting Governments will share the burden while the whaling nations reap the benefit</w:t>
            </w:r>
            <w:r w:rsidR="00EE76FA">
              <w:rPr>
                <w:rFonts w:ascii="Times New Roman" w:hAnsi="Times New Roman"/>
              </w:rPr>
              <w:t xml:space="preserve"> instead of a ‘user pays’ scenario where those killing whales will be responsible for all costs</w:t>
            </w:r>
            <w:r w:rsidRPr="00934CCB">
              <w:rPr>
                <w:rFonts w:ascii="Times New Roman" w:hAnsi="Times New Roman"/>
              </w:rPr>
              <w:t>.</w:t>
            </w:r>
            <w:r w:rsidR="002079CA">
              <w:rPr>
                <w:rFonts w:ascii="Times New Roman" w:hAnsi="Times New Roman"/>
              </w:rPr>
              <w:t xml:space="preserve"> </w:t>
            </w:r>
            <w:r w:rsidR="00EE76FA">
              <w:rPr>
                <w:rFonts w:ascii="Times New Roman" w:hAnsi="Times New Roman"/>
              </w:rPr>
              <w:t xml:space="preserve"> As presently proposed, i</w:t>
            </w:r>
            <w:r w:rsidR="002079CA">
              <w:rPr>
                <w:rFonts w:ascii="Times New Roman" w:hAnsi="Times New Roman"/>
              </w:rPr>
              <w:t xml:space="preserve">ncreased costs could result in the departure of some governments from the commission due solely to the increased economic burdens of membership. </w:t>
            </w:r>
          </w:p>
        </w:tc>
      </w:tr>
    </w:tbl>
    <w:p w:rsidR="001F3335" w:rsidRPr="00333C6D" w:rsidRDefault="001F3335" w:rsidP="001F3335">
      <w:pPr>
        <w:rPr>
          <w:rFonts w:ascii="Times New Roman" w:hAnsi="Times New Roman"/>
          <w:b/>
        </w:rPr>
      </w:pPr>
    </w:p>
    <w:p w:rsidR="00417DFA" w:rsidRPr="00333C6D" w:rsidRDefault="00B45598" w:rsidP="00FF6470">
      <w:pPr>
        <w:pStyle w:val="ListParagraph"/>
        <w:keepNext/>
        <w:numPr>
          <w:ilvl w:val="0"/>
          <w:numId w:val="1"/>
        </w:numPr>
        <w:rPr>
          <w:rFonts w:ascii="Times New Roman" w:hAnsi="Times New Roman"/>
          <w:b/>
        </w:rPr>
      </w:pPr>
      <w:r w:rsidRPr="00333C6D">
        <w:rPr>
          <w:rFonts w:ascii="Times New Roman" w:hAnsi="Times New Roman"/>
          <w:b/>
        </w:rPr>
        <w:t xml:space="preserve">The </w:t>
      </w:r>
      <w:r w:rsidR="004758A0" w:rsidRPr="00333C6D">
        <w:rPr>
          <w:rFonts w:ascii="Times New Roman" w:hAnsi="Times New Roman"/>
          <w:b/>
        </w:rPr>
        <w:t>Tim</w:t>
      </w:r>
      <w:r w:rsidR="004758A0">
        <w:rPr>
          <w:rFonts w:ascii="Times New Roman" w:hAnsi="Times New Roman"/>
          <w:b/>
        </w:rPr>
        <w:t>eframes</w:t>
      </w:r>
      <w:r w:rsidR="004758A0" w:rsidRPr="00333C6D">
        <w:rPr>
          <w:rFonts w:ascii="Times New Roman" w:hAnsi="Times New Roman"/>
          <w:b/>
        </w:rPr>
        <w:t xml:space="preserve"> </w:t>
      </w:r>
      <w:r w:rsidR="004758A0">
        <w:rPr>
          <w:rFonts w:ascii="Times New Roman" w:hAnsi="Times New Roman"/>
          <w:b/>
        </w:rPr>
        <w:t>Established by</w:t>
      </w:r>
      <w:r w:rsidRPr="00333C6D">
        <w:rPr>
          <w:rFonts w:ascii="Times New Roman" w:hAnsi="Times New Roman"/>
          <w:b/>
        </w:rPr>
        <w:t xml:space="preserve"> the Package </w:t>
      </w:r>
      <w:r w:rsidR="004758A0">
        <w:rPr>
          <w:rFonts w:ascii="Times New Roman" w:hAnsi="Times New Roman"/>
          <w:b/>
        </w:rPr>
        <w:t>are</w:t>
      </w:r>
      <w:r w:rsidRPr="00333C6D">
        <w:rPr>
          <w:rFonts w:ascii="Times New Roman" w:hAnsi="Times New Roman"/>
          <w:b/>
        </w:rPr>
        <w:t xml:space="preserve"> Problematic</w:t>
      </w:r>
    </w:p>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0384"/>
      </w:tblGrid>
      <w:tr w:rsidR="00281DC0" w:rsidRPr="00934CCB">
        <w:trPr>
          <w:trHeight w:val="395"/>
        </w:trPr>
        <w:tc>
          <w:tcPr>
            <w:tcW w:w="3078" w:type="dxa"/>
          </w:tcPr>
          <w:p w:rsidR="00281DC0" w:rsidRPr="00934CCB" w:rsidRDefault="00BC0E42" w:rsidP="00FF6470">
            <w:pPr>
              <w:keepNext/>
              <w:spacing w:after="0" w:line="240" w:lineRule="auto"/>
              <w:rPr>
                <w:rFonts w:ascii="Times New Roman" w:hAnsi="Times New Roman"/>
              </w:rPr>
            </w:pPr>
            <w:r>
              <w:rPr>
                <w:rFonts w:ascii="Times New Roman" w:hAnsi="Times New Roman"/>
              </w:rPr>
              <w:t>Issue</w:t>
            </w:r>
          </w:p>
        </w:tc>
        <w:tc>
          <w:tcPr>
            <w:tcW w:w="10384" w:type="dxa"/>
          </w:tcPr>
          <w:p w:rsidR="00281DC0" w:rsidRPr="00934CCB" w:rsidRDefault="00BC0E42" w:rsidP="00FF6470">
            <w:pPr>
              <w:keepNext/>
              <w:spacing w:after="0" w:line="240" w:lineRule="auto"/>
              <w:rPr>
                <w:rFonts w:ascii="Times New Roman" w:hAnsi="Times New Roman"/>
              </w:rPr>
            </w:pPr>
            <w:r>
              <w:rPr>
                <w:rFonts w:ascii="Times New Roman" w:hAnsi="Times New Roman"/>
              </w:rPr>
              <w:t>Analysis</w:t>
            </w:r>
          </w:p>
        </w:tc>
      </w:tr>
      <w:tr w:rsidR="00417DFA" w:rsidRPr="00934CCB">
        <w:trPr>
          <w:trHeight w:val="858"/>
        </w:trPr>
        <w:tc>
          <w:tcPr>
            <w:tcW w:w="3078" w:type="dxa"/>
          </w:tcPr>
          <w:p w:rsidR="00417DFA" w:rsidRPr="00934CCB" w:rsidRDefault="00394B7F" w:rsidP="00FF6470">
            <w:pPr>
              <w:keepNext/>
              <w:spacing w:after="0" w:line="240" w:lineRule="auto"/>
              <w:rPr>
                <w:rFonts w:ascii="Times New Roman" w:hAnsi="Times New Roman"/>
              </w:rPr>
            </w:pPr>
            <w:r w:rsidRPr="00934CCB">
              <w:rPr>
                <w:rFonts w:ascii="Times New Roman" w:hAnsi="Times New Roman"/>
              </w:rPr>
              <w:t xml:space="preserve">The Package could be extended </w:t>
            </w:r>
            <w:r w:rsidR="00C57B21" w:rsidRPr="00934CCB">
              <w:rPr>
                <w:rFonts w:ascii="Times New Roman" w:hAnsi="Times New Roman"/>
              </w:rPr>
              <w:t xml:space="preserve">ad </w:t>
            </w:r>
            <w:r w:rsidR="0075480A">
              <w:rPr>
                <w:rFonts w:ascii="Times New Roman" w:hAnsi="Times New Roman"/>
              </w:rPr>
              <w:t>infinitum</w:t>
            </w:r>
          </w:p>
        </w:tc>
        <w:tc>
          <w:tcPr>
            <w:tcW w:w="10384" w:type="dxa"/>
          </w:tcPr>
          <w:p w:rsidR="00417DFA" w:rsidRPr="00934CCB" w:rsidRDefault="00394B7F" w:rsidP="00FF6470">
            <w:pPr>
              <w:keepNext/>
              <w:spacing w:after="0" w:line="240" w:lineRule="auto"/>
              <w:rPr>
                <w:rFonts w:ascii="Times New Roman" w:hAnsi="Times New Roman"/>
              </w:rPr>
            </w:pPr>
            <w:r w:rsidRPr="00934CCB">
              <w:rPr>
                <w:rFonts w:ascii="Times New Roman" w:hAnsi="Times New Roman"/>
              </w:rPr>
              <w:t xml:space="preserve">The quotas, MCS provisions and suspension of rights contained in Chapter </w:t>
            </w:r>
            <w:smartTag w:uri="urn:schemas-microsoft-com:office:smarttags" w:element="stockticker">
              <w:r w:rsidRPr="00934CCB">
                <w:rPr>
                  <w:rFonts w:ascii="Times New Roman" w:hAnsi="Times New Roman"/>
                </w:rPr>
                <w:t>VII</w:t>
              </w:r>
            </w:smartTag>
            <w:r w:rsidRPr="00934CCB">
              <w:rPr>
                <w:rFonts w:ascii="Times New Roman" w:hAnsi="Times New Roman"/>
              </w:rPr>
              <w:t xml:space="preserve"> expire on a specified date in 2020 without the need for a further </w:t>
            </w:r>
            <w:r w:rsidR="00683A61" w:rsidRPr="00934CCB">
              <w:rPr>
                <w:rFonts w:ascii="Times New Roman" w:hAnsi="Times New Roman"/>
              </w:rPr>
              <w:t>S</w:t>
            </w:r>
            <w:r w:rsidRPr="00934CCB">
              <w:rPr>
                <w:rFonts w:ascii="Times New Roman" w:hAnsi="Times New Roman"/>
              </w:rPr>
              <w:t>chedule amendment. However, the “expiration date” could simply (and repeatedly) be extended by changing th</w:t>
            </w:r>
            <w:r w:rsidR="00F961AC" w:rsidRPr="00934CCB">
              <w:rPr>
                <w:rFonts w:ascii="Times New Roman" w:hAnsi="Times New Roman"/>
              </w:rPr>
              <w:t>e dates in the Schedule. This has been</w:t>
            </w:r>
            <w:r w:rsidRPr="00934CCB">
              <w:rPr>
                <w:rFonts w:ascii="Times New Roman" w:hAnsi="Times New Roman"/>
              </w:rPr>
              <w:t xml:space="preserve"> the practice with ASW quotas in Paragraph 13</w:t>
            </w:r>
            <w:r w:rsidR="00683A61" w:rsidRPr="00934CCB">
              <w:rPr>
                <w:rFonts w:ascii="Times New Roman" w:hAnsi="Times New Roman"/>
              </w:rPr>
              <w:t xml:space="preserve">. </w:t>
            </w:r>
            <w:r w:rsidR="00634785" w:rsidRPr="00934CCB">
              <w:rPr>
                <w:rFonts w:ascii="Times New Roman" w:hAnsi="Times New Roman"/>
              </w:rPr>
              <w:t>This is a likely scenario considering how hard it is for the Commission to reach agreement on its most intractable issues</w:t>
            </w:r>
            <w:r w:rsidR="0075480A">
              <w:rPr>
                <w:rFonts w:ascii="Times New Roman" w:hAnsi="Times New Roman"/>
              </w:rPr>
              <w:t xml:space="preserve">; it </w:t>
            </w:r>
            <w:r w:rsidR="00CF2C2C">
              <w:rPr>
                <w:rFonts w:ascii="Times New Roman" w:hAnsi="Times New Roman"/>
              </w:rPr>
              <w:t>could</w:t>
            </w:r>
            <w:r w:rsidR="00634785" w:rsidRPr="00934CCB">
              <w:rPr>
                <w:rFonts w:ascii="Times New Roman" w:hAnsi="Times New Roman"/>
              </w:rPr>
              <w:t xml:space="preserve"> reward the whaling nations for continuing to </w:t>
            </w:r>
            <w:r w:rsidR="00EC1AC2">
              <w:rPr>
                <w:rFonts w:ascii="Times New Roman" w:hAnsi="Times New Roman"/>
              </w:rPr>
              <w:t>block progress and promote dysfunction within the IWC</w:t>
            </w:r>
            <w:r w:rsidR="00CF2C2C">
              <w:rPr>
                <w:rFonts w:ascii="Times New Roman" w:hAnsi="Times New Roman"/>
              </w:rPr>
              <w:t xml:space="preserve"> over the next ten years</w:t>
            </w:r>
            <w:r w:rsidR="00683A61" w:rsidRPr="00934CCB">
              <w:rPr>
                <w:rFonts w:ascii="Times New Roman" w:hAnsi="Times New Roman"/>
              </w:rPr>
              <w:t xml:space="preserve">. </w:t>
            </w:r>
          </w:p>
        </w:tc>
      </w:tr>
      <w:tr w:rsidR="00417DFA" w:rsidRPr="00934CCB">
        <w:trPr>
          <w:trHeight w:val="858"/>
        </w:trPr>
        <w:tc>
          <w:tcPr>
            <w:tcW w:w="3078" w:type="dxa"/>
          </w:tcPr>
          <w:p w:rsidR="00417DFA" w:rsidRPr="00934CCB" w:rsidRDefault="00B45598" w:rsidP="00934CCB">
            <w:pPr>
              <w:spacing w:after="0" w:line="240" w:lineRule="auto"/>
              <w:rPr>
                <w:rFonts w:ascii="Times New Roman" w:hAnsi="Times New Roman"/>
              </w:rPr>
            </w:pPr>
            <w:r w:rsidRPr="00934CCB">
              <w:rPr>
                <w:rFonts w:ascii="Times New Roman" w:hAnsi="Times New Roman"/>
              </w:rPr>
              <w:t xml:space="preserve">The frequency of IWC meetings (every two years) will overwhelm the Commission and severely limit its ability to make any progress in whale conservation </w:t>
            </w:r>
          </w:p>
        </w:tc>
        <w:tc>
          <w:tcPr>
            <w:tcW w:w="10384" w:type="dxa"/>
          </w:tcPr>
          <w:p w:rsidR="00B45598" w:rsidRPr="00934CCB" w:rsidRDefault="00B45598" w:rsidP="00934CCB">
            <w:pPr>
              <w:spacing w:after="0" w:line="240" w:lineRule="auto"/>
              <w:rPr>
                <w:rFonts w:ascii="Times New Roman" w:hAnsi="Times New Roman"/>
              </w:rPr>
            </w:pPr>
            <w:r w:rsidRPr="00934CCB">
              <w:rPr>
                <w:rFonts w:ascii="Times New Roman" w:hAnsi="Times New Roman"/>
              </w:rPr>
              <w:t xml:space="preserve">The Package proposes that the Commission and its respective committees meet every two years. Given the terms of the </w:t>
            </w:r>
            <w:r w:rsidR="00732187" w:rsidRPr="00934CCB">
              <w:rPr>
                <w:rFonts w:ascii="Times New Roman" w:hAnsi="Times New Roman"/>
              </w:rPr>
              <w:t>Package</w:t>
            </w:r>
            <w:r w:rsidRPr="00934CCB">
              <w:rPr>
                <w:rFonts w:ascii="Times New Roman" w:hAnsi="Times New Roman"/>
              </w:rPr>
              <w:t>, the Commission would meet five times during the ten year period. However</w:t>
            </w:r>
            <w:r w:rsidR="00F961AC" w:rsidRPr="00934CCB">
              <w:rPr>
                <w:rFonts w:ascii="Times New Roman" w:hAnsi="Times New Roman"/>
              </w:rPr>
              <w:t>,</w:t>
            </w:r>
            <w:r w:rsidRPr="00934CCB">
              <w:rPr>
                <w:rFonts w:ascii="Times New Roman" w:hAnsi="Times New Roman"/>
              </w:rPr>
              <w:t xml:space="preserve"> the reporting requirements for much of the information prescribed in the Package is annual, such as whale killing and welfare information, scientific information, operational information, a report by </w:t>
            </w:r>
            <w:r w:rsidR="00683A61" w:rsidRPr="00934CCB">
              <w:rPr>
                <w:rFonts w:ascii="Times New Roman" w:hAnsi="Times New Roman"/>
              </w:rPr>
              <w:t xml:space="preserve">an </w:t>
            </w:r>
            <w:r w:rsidRPr="00934CCB">
              <w:rPr>
                <w:rFonts w:ascii="Times New Roman" w:hAnsi="Times New Roman"/>
              </w:rPr>
              <w:t xml:space="preserve">international expert group on </w:t>
            </w:r>
            <w:r w:rsidR="00683A61" w:rsidRPr="00934CCB">
              <w:rPr>
                <w:rFonts w:ascii="Times New Roman" w:hAnsi="Times New Roman"/>
              </w:rPr>
              <w:t xml:space="preserve">the </w:t>
            </w:r>
            <w:smartTag w:uri="urn:schemas-microsoft-com:office:smarttags" w:element="stockticker">
              <w:r w:rsidRPr="00934CCB">
                <w:rPr>
                  <w:rFonts w:ascii="Times New Roman" w:hAnsi="Times New Roman"/>
                </w:rPr>
                <w:t>DNA</w:t>
              </w:r>
            </w:smartTag>
            <w:r w:rsidRPr="00934CCB">
              <w:rPr>
                <w:rFonts w:ascii="Times New Roman" w:hAnsi="Times New Roman"/>
              </w:rPr>
              <w:t xml:space="preserve"> register, and market sampling information</w:t>
            </w:r>
            <w:r w:rsidR="00683A61" w:rsidRPr="00934CCB">
              <w:rPr>
                <w:rFonts w:ascii="Times New Roman" w:hAnsi="Times New Roman"/>
              </w:rPr>
              <w:t xml:space="preserve">. </w:t>
            </w:r>
            <w:r w:rsidR="00634785" w:rsidRPr="00934CCB">
              <w:rPr>
                <w:rFonts w:ascii="Times New Roman" w:hAnsi="Times New Roman"/>
              </w:rPr>
              <w:t>These provisions are inconsistent.</w:t>
            </w:r>
          </w:p>
          <w:p w:rsidR="00B45598" w:rsidRPr="00934CCB" w:rsidRDefault="00B45598" w:rsidP="00934CCB">
            <w:pPr>
              <w:spacing w:after="0" w:line="240" w:lineRule="auto"/>
              <w:rPr>
                <w:rFonts w:ascii="Times New Roman" w:hAnsi="Times New Roman"/>
              </w:rPr>
            </w:pPr>
          </w:p>
          <w:p w:rsidR="00B45598" w:rsidRPr="00934CCB" w:rsidRDefault="00B45598" w:rsidP="00934CCB">
            <w:pPr>
              <w:spacing w:after="0" w:line="240" w:lineRule="auto"/>
              <w:rPr>
                <w:rFonts w:ascii="Times New Roman" w:hAnsi="Times New Roman"/>
              </w:rPr>
            </w:pPr>
            <w:r w:rsidRPr="00934CCB">
              <w:rPr>
                <w:rFonts w:ascii="Times New Roman" w:hAnsi="Times New Roman"/>
              </w:rPr>
              <w:t xml:space="preserve">Over the course of these five meetings, the Commission would have to undertake an enormous amount of work in excess of its current work load that, even with annual meetings, it is frequently unable to complete. </w:t>
            </w:r>
            <w:r w:rsidR="00634785" w:rsidRPr="00934CCB">
              <w:rPr>
                <w:rFonts w:ascii="Times New Roman" w:hAnsi="Times New Roman"/>
              </w:rPr>
              <w:t xml:space="preserve">Such additional work would include: a) </w:t>
            </w:r>
            <w:r w:rsidR="00683A61" w:rsidRPr="00934CCB">
              <w:rPr>
                <w:rFonts w:ascii="Times New Roman" w:hAnsi="Times New Roman"/>
              </w:rPr>
              <w:t xml:space="preserve">compiling and </w:t>
            </w:r>
            <w:r w:rsidR="00634785" w:rsidRPr="00934CCB">
              <w:rPr>
                <w:rFonts w:ascii="Times New Roman" w:hAnsi="Times New Roman"/>
              </w:rPr>
              <w:t xml:space="preserve">receiving information and making decisions on catch limits, including revising catch limits by </w:t>
            </w:r>
            <w:r w:rsidR="00683A61" w:rsidRPr="00934CCB">
              <w:rPr>
                <w:rFonts w:ascii="Times New Roman" w:hAnsi="Times New Roman"/>
              </w:rPr>
              <w:t>S</w:t>
            </w:r>
            <w:r w:rsidR="00634785" w:rsidRPr="00934CCB">
              <w:rPr>
                <w:rFonts w:ascii="Times New Roman" w:hAnsi="Times New Roman"/>
              </w:rPr>
              <w:t xml:space="preserve">chedule amendment; b) </w:t>
            </w:r>
            <w:r w:rsidR="00683A61" w:rsidRPr="00934CCB">
              <w:rPr>
                <w:rFonts w:ascii="Times New Roman" w:hAnsi="Times New Roman"/>
              </w:rPr>
              <w:t xml:space="preserve">compiling and </w:t>
            </w:r>
            <w:r w:rsidR="00634785" w:rsidRPr="00934CCB">
              <w:rPr>
                <w:rFonts w:ascii="Times New Roman" w:hAnsi="Times New Roman"/>
              </w:rPr>
              <w:t xml:space="preserve">receiving information and making decisions on compliance issues, including by </w:t>
            </w:r>
            <w:r w:rsidR="00683A61" w:rsidRPr="00934CCB">
              <w:rPr>
                <w:rFonts w:ascii="Times New Roman" w:hAnsi="Times New Roman"/>
              </w:rPr>
              <w:t>S</w:t>
            </w:r>
            <w:r w:rsidR="00634785" w:rsidRPr="00934CCB">
              <w:rPr>
                <w:rFonts w:ascii="Times New Roman" w:hAnsi="Times New Roman"/>
              </w:rPr>
              <w:t xml:space="preserve">chedule amendment; c) receiving and making decisions on reporting issues; d) making decisions on financial arrangements, new members, </w:t>
            </w:r>
            <w:r w:rsidR="00285A20">
              <w:rPr>
                <w:rFonts w:ascii="Times New Roman" w:hAnsi="Times New Roman"/>
              </w:rPr>
              <w:t xml:space="preserve">and </w:t>
            </w:r>
            <w:r w:rsidR="00634785" w:rsidRPr="00934CCB">
              <w:rPr>
                <w:rFonts w:ascii="Times New Roman" w:hAnsi="Times New Roman"/>
              </w:rPr>
              <w:t xml:space="preserve">assigning new personnel for committees, the Commission itself and the newly established Bureau; </w:t>
            </w:r>
            <w:r w:rsidR="00683A61" w:rsidRPr="00934CCB">
              <w:rPr>
                <w:rFonts w:ascii="Times New Roman" w:hAnsi="Times New Roman"/>
              </w:rPr>
              <w:t xml:space="preserve">and </w:t>
            </w:r>
            <w:r w:rsidR="00634785" w:rsidRPr="00934CCB">
              <w:rPr>
                <w:rFonts w:ascii="Times New Roman" w:hAnsi="Times New Roman"/>
              </w:rPr>
              <w:t>e) conducting a five year review of the ten year period.</w:t>
            </w:r>
          </w:p>
          <w:p w:rsidR="00B45598" w:rsidRPr="00934CCB" w:rsidRDefault="00B45598" w:rsidP="00934CCB">
            <w:pPr>
              <w:spacing w:after="0" w:line="240" w:lineRule="auto"/>
              <w:rPr>
                <w:rFonts w:ascii="Times New Roman" w:hAnsi="Times New Roman"/>
              </w:rPr>
            </w:pPr>
          </w:p>
          <w:p w:rsidR="00B45598" w:rsidRPr="00934CCB" w:rsidRDefault="00B45598" w:rsidP="00934CCB">
            <w:pPr>
              <w:spacing w:after="0" w:line="240" w:lineRule="auto"/>
              <w:rPr>
                <w:rFonts w:ascii="Times New Roman" w:hAnsi="Times New Roman"/>
              </w:rPr>
            </w:pPr>
            <w:r w:rsidRPr="00934CCB">
              <w:rPr>
                <w:rFonts w:ascii="Times New Roman" w:hAnsi="Times New Roman"/>
              </w:rPr>
              <w:t xml:space="preserve">In addition to these tasks, the Commission will have to undertake the </w:t>
            </w:r>
            <w:r w:rsidR="00634785" w:rsidRPr="00934CCB">
              <w:rPr>
                <w:rFonts w:ascii="Times New Roman" w:hAnsi="Times New Roman"/>
              </w:rPr>
              <w:t xml:space="preserve">substantial </w:t>
            </w:r>
            <w:r w:rsidRPr="00934CCB">
              <w:rPr>
                <w:rFonts w:ascii="Times New Roman" w:hAnsi="Times New Roman"/>
              </w:rPr>
              <w:t xml:space="preserve">tasks prescribed by the Package of a) settling the differences that exist within the organization; b) addressing inadequacies with the Convention and Schedule; while c) tackling the document’s over-arching goal on improving the conservation status of whales by taking on </w:t>
            </w:r>
            <w:r w:rsidR="00CF2C2C">
              <w:rPr>
                <w:rFonts w:ascii="Times New Roman" w:hAnsi="Times New Roman"/>
              </w:rPr>
              <w:t xml:space="preserve">mitigation of </w:t>
            </w:r>
            <w:r w:rsidRPr="00934CCB">
              <w:rPr>
                <w:rFonts w:ascii="Times New Roman" w:hAnsi="Times New Roman"/>
              </w:rPr>
              <w:t xml:space="preserve">such mammoth challenges as climate change, bycatch and other anthropogenic threats </w:t>
            </w:r>
            <w:r w:rsidRPr="00934CCB">
              <w:rPr>
                <w:rFonts w:ascii="Times New Roman" w:hAnsi="Times New Roman"/>
              </w:rPr>
              <w:lastRenderedPageBreak/>
              <w:t>facing whales.</w:t>
            </w:r>
          </w:p>
          <w:p w:rsidR="00B45598" w:rsidRPr="00934CCB" w:rsidRDefault="00B45598" w:rsidP="00934CCB">
            <w:pPr>
              <w:spacing w:after="0" w:line="240" w:lineRule="auto"/>
              <w:rPr>
                <w:rFonts w:ascii="Times New Roman" w:hAnsi="Times New Roman"/>
              </w:rPr>
            </w:pPr>
          </w:p>
          <w:p w:rsidR="00B45598" w:rsidRPr="00934CCB" w:rsidRDefault="00B45598" w:rsidP="00934CCB">
            <w:pPr>
              <w:spacing w:after="0" w:line="240" w:lineRule="auto"/>
              <w:rPr>
                <w:rFonts w:ascii="Times New Roman" w:hAnsi="Times New Roman"/>
              </w:rPr>
            </w:pPr>
            <w:r w:rsidRPr="00934CCB">
              <w:rPr>
                <w:rFonts w:ascii="Times New Roman" w:hAnsi="Times New Roman"/>
              </w:rPr>
              <w:t xml:space="preserve">The Package does not specify whether the Scientific Committee will continue to meet annually. Assuming that it will, in order to complete the implementation process for the RMP and undertake the newly-mandated conservation work, it is imperative that the Commission meet annually to review and approve its recommendations and give guidance on priorities. </w:t>
            </w:r>
          </w:p>
          <w:p w:rsidR="00B45598" w:rsidRPr="00934CCB" w:rsidRDefault="00B45598" w:rsidP="00934CCB">
            <w:pPr>
              <w:spacing w:after="0" w:line="240" w:lineRule="auto"/>
              <w:rPr>
                <w:rFonts w:ascii="Times New Roman" w:hAnsi="Times New Roman"/>
              </w:rPr>
            </w:pPr>
          </w:p>
          <w:p w:rsidR="00417DFA" w:rsidRPr="00934CCB" w:rsidRDefault="00B45598" w:rsidP="00934CCB">
            <w:pPr>
              <w:spacing w:after="0" w:line="240" w:lineRule="auto"/>
              <w:rPr>
                <w:rFonts w:ascii="Times New Roman" w:hAnsi="Times New Roman"/>
              </w:rPr>
            </w:pPr>
            <w:r w:rsidRPr="00934CCB">
              <w:rPr>
                <w:rFonts w:ascii="Times New Roman" w:hAnsi="Times New Roman"/>
              </w:rPr>
              <w:t xml:space="preserve">Meeting every two years would delegate too much power to unrepresentative </w:t>
            </w:r>
            <w:r w:rsidR="00EE76FA">
              <w:rPr>
                <w:rFonts w:ascii="Times New Roman" w:hAnsi="Times New Roman"/>
              </w:rPr>
              <w:t xml:space="preserve">and mostly non-transparent </w:t>
            </w:r>
            <w:r w:rsidRPr="00934CCB">
              <w:rPr>
                <w:rFonts w:ascii="Times New Roman" w:hAnsi="Times New Roman"/>
              </w:rPr>
              <w:t>Committees</w:t>
            </w:r>
            <w:r w:rsidR="00EE76FA">
              <w:rPr>
                <w:rFonts w:ascii="Times New Roman" w:hAnsi="Times New Roman"/>
              </w:rPr>
              <w:t xml:space="preserve"> for which NGOs and media have no access</w:t>
            </w:r>
            <w:r w:rsidRPr="00934CCB">
              <w:rPr>
                <w:rFonts w:ascii="Times New Roman" w:hAnsi="Times New Roman"/>
              </w:rPr>
              <w:t xml:space="preserve">, overburden the IWC with a workload that it cannot complete, limit the ability of the IWC to make meaningful progress in whale conservation, and </w:t>
            </w:r>
            <w:r w:rsidR="00634785" w:rsidRPr="00934CCB">
              <w:rPr>
                <w:rFonts w:ascii="Times New Roman" w:hAnsi="Times New Roman"/>
              </w:rPr>
              <w:t xml:space="preserve">could </w:t>
            </w:r>
            <w:r w:rsidRPr="00934CCB">
              <w:rPr>
                <w:rFonts w:ascii="Times New Roman" w:hAnsi="Times New Roman"/>
              </w:rPr>
              <w:t>ultimately jeopardize the survival of some whale populations.</w:t>
            </w:r>
          </w:p>
        </w:tc>
      </w:tr>
    </w:tbl>
    <w:p w:rsidR="001F3335" w:rsidRPr="00333C6D" w:rsidRDefault="00C650A6" w:rsidP="001F3335">
      <w:pPr>
        <w:rPr>
          <w:rFonts w:ascii="Times New Roman" w:hAnsi="Times New Roman"/>
          <w:b/>
        </w:rPr>
      </w:pPr>
      <w:r w:rsidRPr="00333C6D">
        <w:rPr>
          <w:rFonts w:ascii="Times New Roman" w:hAnsi="Times New Roman"/>
          <w:b/>
        </w:rPr>
        <w:lastRenderedPageBreak/>
        <w:t xml:space="preserve"> </w:t>
      </w:r>
    </w:p>
    <w:p w:rsidR="002A764C" w:rsidRPr="00333C6D" w:rsidRDefault="002A764C" w:rsidP="002A764C">
      <w:pPr>
        <w:pStyle w:val="ListParagraph"/>
        <w:numPr>
          <w:ilvl w:val="0"/>
          <w:numId w:val="1"/>
        </w:numPr>
        <w:rPr>
          <w:rFonts w:ascii="Times New Roman" w:hAnsi="Times New Roman"/>
          <w:b/>
        </w:rPr>
      </w:pPr>
      <w:r w:rsidRPr="00333C6D">
        <w:rPr>
          <w:rFonts w:ascii="Times New Roman" w:hAnsi="Times New Roman"/>
          <w:b/>
        </w:rPr>
        <w:t>Aboriginal Subsistence Whaling</w:t>
      </w:r>
      <w:r w:rsidR="00362DA2">
        <w:rPr>
          <w:rFonts w:ascii="Times New Roman" w:hAnsi="Times New Roman"/>
          <w:b/>
        </w:rPr>
        <w:t xml:space="preserve"> is Improperly Included</w:t>
      </w:r>
      <w:r w:rsidRPr="00333C6D">
        <w:rPr>
          <w:rFonts w:ascii="Times New Roman" w:hAnsi="Times New Roman"/>
          <w:b/>
        </w:rPr>
        <w:t xml:space="preserve"> </w:t>
      </w:r>
    </w:p>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0384"/>
      </w:tblGrid>
      <w:tr w:rsidR="00BC0E42" w:rsidRPr="00934CCB">
        <w:trPr>
          <w:trHeight w:val="287"/>
        </w:trPr>
        <w:tc>
          <w:tcPr>
            <w:tcW w:w="3078" w:type="dxa"/>
          </w:tcPr>
          <w:p w:rsidR="00BC0E42" w:rsidRPr="00934CCB" w:rsidRDefault="00BC0E42" w:rsidP="00934CCB">
            <w:pPr>
              <w:spacing w:after="0" w:line="240" w:lineRule="auto"/>
              <w:rPr>
                <w:rFonts w:ascii="Times New Roman" w:hAnsi="Times New Roman"/>
              </w:rPr>
            </w:pPr>
            <w:r>
              <w:rPr>
                <w:rFonts w:ascii="Times New Roman" w:hAnsi="Times New Roman"/>
              </w:rPr>
              <w:t>Issue</w:t>
            </w:r>
          </w:p>
        </w:tc>
        <w:tc>
          <w:tcPr>
            <w:tcW w:w="10384" w:type="dxa"/>
          </w:tcPr>
          <w:p w:rsidR="00BC0E42" w:rsidRPr="00934CCB" w:rsidRDefault="00BC0E42" w:rsidP="00934CCB">
            <w:pPr>
              <w:spacing w:after="0" w:line="240" w:lineRule="auto"/>
              <w:rPr>
                <w:rFonts w:ascii="Times New Roman" w:hAnsi="Times New Roman"/>
              </w:rPr>
            </w:pPr>
            <w:r>
              <w:rPr>
                <w:rFonts w:ascii="Times New Roman" w:hAnsi="Times New Roman"/>
              </w:rPr>
              <w:t>Analysis</w:t>
            </w:r>
          </w:p>
        </w:tc>
      </w:tr>
      <w:tr w:rsidR="002A764C" w:rsidRPr="00934CCB">
        <w:trPr>
          <w:trHeight w:val="858"/>
        </w:trPr>
        <w:tc>
          <w:tcPr>
            <w:tcW w:w="3078" w:type="dxa"/>
          </w:tcPr>
          <w:p w:rsidR="002A764C" w:rsidRPr="00934CCB" w:rsidRDefault="002A764C" w:rsidP="00934CCB">
            <w:pPr>
              <w:spacing w:after="0" w:line="240" w:lineRule="auto"/>
              <w:rPr>
                <w:rFonts w:ascii="Times New Roman" w:hAnsi="Times New Roman"/>
              </w:rPr>
            </w:pPr>
            <w:r w:rsidRPr="00934CCB">
              <w:rPr>
                <w:rFonts w:ascii="Times New Roman" w:hAnsi="Times New Roman"/>
              </w:rPr>
              <w:t>The Package inappropriately includes Aboriginal Subsistence Whaling (</w:t>
            </w:r>
            <w:r w:rsidR="00683A61" w:rsidRPr="00934CCB">
              <w:rPr>
                <w:rFonts w:ascii="Times New Roman" w:hAnsi="Times New Roman"/>
              </w:rPr>
              <w:t xml:space="preserve">proposed to be </w:t>
            </w:r>
            <w:r w:rsidRPr="00934CCB">
              <w:rPr>
                <w:rFonts w:ascii="Times New Roman" w:hAnsi="Times New Roman"/>
              </w:rPr>
              <w:t xml:space="preserve">called Indigenous </w:t>
            </w:r>
            <w:r w:rsidR="00683A61" w:rsidRPr="00934CCB">
              <w:rPr>
                <w:rFonts w:ascii="Times New Roman" w:hAnsi="Times New Roman"/>
              </w:rPr>
              <w:t xml:space="preserve">Subsistence </w:t>
            </w:r>
            <w:r w:rsidRPr="00934CCB">
              <w:rPr>
                <w:rFonts w:ascii="Times New Roman" w:hAnsi="Times New Roman"/>
              </w:rPr>
              <w:t>Whaling)</w:t>
            </w:r>
          </w:p>
        </w:tc>
        <w:tc>
          <w:tcPr>
            <w:tcW w:w="10384" w:type="dxa"/>
          </w:tcPr>
          <w:p w:rsidR="002A764C" w:rsidRDefault="002A764C" w:rsidP="00934CCB">
            <w:pPr>
              <w:spacing w:after="0" w:line="240" w:lineRule="auto"/>
              <w:rPr>
                <w:rFonts w:ascii="Times New Roman" w:hAnsi="Times New Roman"/>
              </w:rPr>
            </w:pPr>
            <w:r w:rsidRPr="00934CCB">
              <w:rPr>
                <w:rFonts w:ascii="Times New Roman" w:hAnsi="Times New Roman"/>
              </w:rPr>
              <w:t>Without giving any explanation, the Package includes all existing (and one proposed) Aboriginal Subsistence Whaling (</w:t>
            </w:r>
            <w:r w:rsidR="00F961AC" w:rsidRPr="00934CCB">
              <w:rPr>
                <w:rFonts w:ascii="Times New Roman" w:hAnsi="Times New Roman"/>
              </w:rPr>
              <w:t>“</w:t>
            </w:r>
            <w:r w:rsidRPr="00934CCB">
              <w:rPr>
                <w:rFonts w:ascii="Times New Roman" w:hAnsi="Times New Roman"/>
              </w:rPr>
              <w:t>ASW</w:t>
            </w:r>
            <w:r w:rsidR="00F961AC" w:rsidRPr="00934CCB">
              <w:rPr>
                <w:rFonts w:ascii="Times New Roman" w:hAnsi="Times New Roman"/>
              </w:rPr>
              <w:t>”</w:t>
            </w:r>
            <w:r w:rsidRPr="00934CCB">
              <w:rPr>
                <w:rFonts w:ascii="Times New Roman" w:hAnsi="Times New Roman"/>
              </w:rPr>
              <w:t xml:space="preserve">) quotas alongside </w:t>
            </w:r>
            <w:smartTag w:uri="urn:schemas-microsoft-com:office:smarttags" w:element="country-region">
              <w:smartTag w:uri="urn:schemas-microsoft-com:office:smarttags" w:element="place">
                <w:r w:rsidRPr="00934CCB">
                  <w:rPr>
                    <w:rFonts w:ascii="Times New Roman" w:hAnsi="Times New Roman"/>
                  </w:rPr>
                  <w:t>Japan</w:t>
                </w:r>
              </w:smartTag>
            </w:smartTag>
            <w:r w:rsidRPr="00934CCB">
              <w:rPr>
                <w:rFonts w:ascii="Times New Roman" w:hAnsi="Times New Roman"/>
              </w:rPr>
              <w:t xml:space="preserve">,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 xml:space="preserve"> and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’s whaling in Table 4. This has the effect of almost tripling the length of the current block quotas for ASW – i.e. the ASW catch limits set in 2007 would run until 2020, and would not need to be reauthorized by a vote of the Commission in 2012 and 2017 as </w:t>
            </w:r>
            <w:r w:rsidR="00DF4147">
              <w:rPr>
                <w:rFonts w:ascii="Times New Roman" w:hAnsi="Times New Roman"/>
              </w:rPr>
              <w:t>is implicit in the Schedule (paragraph 13)</w:t>
            </w:r>
            <w:r w:rsidR="006D425D">
              <w:rPr>
                <w:rFonts w:ascii="Times New Roman" w:hAnsi="Times New Roman"/>
              </w:rPr>
              <w:t>.</w:t>
            </w:r>
            <w:r w:rsidR="001708CF">
              <w:rPr>
                <w:rFonts w:ascii="Times New Roman" w:hAnsi="Times New Roman"/>
              </w:rPr>
              <w:t xml:space="preserve"> </w:t>
            </w:r>
          </w:p>
          <w:p w:rsidR="006D425D" w:rsidRPr="00934CCB" w:rsidRDefault="006D425D" w:rsidP="00934CCB">
            <w:pPr>
              <w:spacing w:after="0" w:line="240" w:lineRule="auto"/>
              <w:rPr>
                <w:rFonts w:ascii="Times New Roman" w:hAnsi="Times New Roman"/>
              </w:rPr>
            </w:pPr>
          </w:p>
          <w:p w:rsidR="002A764C" w:rsidRPr="00934CCB" w:rsidRDefault="002A764C" w:rsidP="0075480A">
            <w:pPr>
              <w:spacing w:after="0" w:line="240" w:lineRule="auto"/>
              <w:rPr>
                <w:rFonts w:ascii="Times New Roman" w:hAnsi="Times New Roman"/>
              </w:rPr>
            </w:pPr>
            <w:r w:rsidRPr="00934CCB">
              <w:rPr>
                <w:rFonts w:ascii="Times New Roman" w:hAnsi="Times New Roman"/>
              </w:rPr>
              <w:t xml:space="preserve">Throwing ASW and commercial whaling together in Table 4 undermines the integrity of the </w:t>
            </w:r>
            <w:r w:rsidR="001708CF">
              <w:rPr>
                <w:rFonts w:ascii="Times New Roman" w:hAnsi="Times New Roman"/>
              </w:rPr>
              <w:t xml:space="preserve">ASW </w:t>
            </w:r>
            <w:r w:rsidRPr="00934CCB">
              <w:rPr>
                <w:rFonts w:ascii="Times New Roman" w:hAnsi="Times New Roman"/>
              </w:rPr>
              <w:t>category</w:t>
            </w:r>
            <w:r w:rsidR="0075480A">
              <w:rPr>
                <w:rFonts w:ascii="Times New Roman" w:hAnsi="Times New Roman"/>
              </w:rPr>
              <w:t xml:space="preserve"> and is inconsistent with the Commission’s decision in 2008 to exclude </w:t>
            </w:r>
            <w:r w:rsidRPr="00934CCB">
              <w:rPr>
                <w:rFonts w:ascii="Times New Roman" w:hAnsi="Times New Roman"/>
              </w:rPr>
              <w:t xml:space="preserve">ASW </w:t>
            </w:r>
            <w:r w:rsidR="0075480A">
              <w:rPr>
                <w:rFonts w:ascii="Times New Roman" w:hAnsi="Times New Roman"/>
              </w:rPr>
              <w:t xml:space="preserve">from </w:t>
            </w:r>
            <w:r w:rsidRPr="00934CCB">
              <w:rPr>
                <w:rFonts w:ascii="Times New Roman" w:hAnsi="Times New Roman"/>
              </w:rPr>
              <w:t>the 33 priority issues agreed by the Commission to be addressed under Future of the Commission</w:t>
            </w:r>
            <w:r w:rsidR="0075480A">
              <w:rPr>
                <w:rFonts w:ascii="Times New Roman" w:hAnsi="Times New Roman"/>
              </w:rPr>
              <w:t>.</w:t>
            </w:r>
            <w:r w:rsidR="0075480A" w:rsidRPr="00934CCB" w:rsidDel="0075480A">
              <w:rPr>
                <w:rFonts w:ascii="Times New Roman" w:hAnsi="Times New Roman"/>
              </w:rPr>
              <w:t xml:space="preserve"> </w:t>
            </w:r>
          </w:p>
        </w:tc>
      </w:tr>
      <w:tr w:rsidR="002A764C" w:rsidRPr="00934CCB">
        <w:trPr>
          <w:trHeight w:val="858"/>
        </w:trPr>
        <w:tc>
          <w:tcPr>
            <w:tcW w:w="3078" w:type="dxa"/>
          </w:tcPr>
          <w:p w:rsidR="002A764C" w:rsidRPr="00934CCB" w:rsidRDefault="002A764C" w:rsidP="00934CCB">
            <w:pPr>
              <w:spacing w:after="0" w:line="240" w:lineRule="auto"/>
              <w:rPr>
                <w:rFonts w:ascii="Times New Roman" w:hAnsi="Times New Roman"/>
              </w:rPr>
            </w:pPr>
            <w:r w:rsidRPr="00934CCB">
              <w:rPr>
                <w:rFonts w:ascii="Times New Roman" w:hAnsi="Times New Roman"/>
              </w:rPr>
              <w:t>Including ASW – along with commercial whaling – in the Package is political, not scientific and threatens the status of the whales regulated under it by eliminating regular reviews</w:t>
            </w:r>
          </w:p>
        </w:tc>
        <w:tc>
          <w:tcPr>
            <w:tcW w:w="10384" w:type="dxa"/>
          </w:tcPr>
          <w:p w:rsidR="002A764C" w:rsidRPr="00934CCB" w:rsidRDefault="00CF2C2C" w:rsidP="00934CCB">
            <w:pPr>
              <w:spacing w:after="0" w:line="240" w:lineRule="auto"/>
              <w:rPr>
                <w:rFonts w:ascii="Times New Roman" w:hAnsi="Times New Roman"/>
              </w:rPr>
            </w:pPr>
            <w:r>
              <w:rPr>
                <w:rFonts w:ascii="Times New Roman" w:hAnsi="Times New Roman"/>
              </w:rPr>
              <w:t xml:space="preserve">Including </w:t>
            </w:r>
            <w:r w:rsidR="002A764C" w:rsidRPr="00934CCB">
              <w:rPr>
                <w:rFonts w:ascii="Times New Roman" w:hAnsi="Times New Roman"/>
              </w:rPr>
              <w:t>ASW catch limits in Table 4</w:t>
            </w:r>
            <w:r w:rsidR="004E5CFC">
              <w:rPr>
                <w:rFonts w:ascii="Times New Roman" w:hAnsi="Times New Roman"/>
              </w:rPr>
              <w:t xml:space="preserve"> </w:t>
            </w:r>
            <w:r w:rsidR="002A764C" w:rsidRPr="00934CCB">
              <w:rPr>
                <w:rFonts w:ascii="Times New Roman" w:hAnsi="Times New Roman"/>
              </w:rPr>
              <w:t xml:space="preserve">is not justified by any proposed improvement of ASW management (in fact the Proposal explicitly exempts ASW from the new MSC provisions) and has no scientific rationale. The motivation appears solely political – to avoid the anticipated </w:t>
            </w:r>
            <w:r w:rsidR="004E5CFC">
              <w:rPr>
                <w:rFonts w:ascii="Times New Roman" w:hAnsi="Times New Roman"/>
              </w:rPr>
              <w:t>debate</w:t>
            </w:r>
            <w:r w:rsidR="002A764C" w:rsidRPr="00934CCB">
              <w:rPr>
                <w:rFonts w:ascii="Times New Roman" w:hAnsi="Times New Roman"/>
              </w:rPr>
              <w:t xml:space="preserve"> over these quotas in 2012, and again in 2017.</w:t>
            </w:r>
          </w:p>
          <w:p w:rsidR="002A764C" w:rsidRPr="00934CCB" w:rsidRDefault="002A764C" w:rsidP="00934CCB">
            <w:pPr>
              <w:spacing w:after="0" w:line="240" w:lineRule="auto"/>
              <w:rPr>
                <w:rFonts w:ascii="Times New Roman" w:hAnsi="Times New Roman"/>
              </w:rPr>
            </w:pPr>
          </w:p>
          <w:p w:rsidR="002A764C" w:rsidRPr="00934CCB" w:rsidRDefault="002A764C" w:rsidP="00934CCB">
            <w:pPr>
              <w:spacing w:after="0" w:line="240" w:lineRule="auto"/>
              <w:rPr>
                <w:rFonts w:ascii="Times New Roman" w:hAnsi="Times New Roman"/>
              </w:rPr>
            </w:pPr>
            <w:r w:rsidRPr="00934CCB">
              <w:rPr>
                <w:rFonts w:ascii="Times New Roman" w:hAnsi="Times New Roman"/>
              </w:rPr>
              <w:t>Commissioners must ask why the existing arrangements for ASW need to be changed at all</w:t>
            </w:r>
            <w:r w:rsidR="00683A61" w:rsidRPr="00934CCB">
              <w:rPr>
                <w:rFonts w:ascii="Times New Roman" w:hAnsi="Times New Roman"/>
              </w:rPr>
              <w:t xml:space="preserve">. </w:t>
            </w:r>
            <w:r w:rsidRPr="00934CCB">
              <w:rPr>
                <w:rFonts w:ascii="Times New Roman" w:hAnsi="Times New Roman"/>
              </w:rPr>
              <w:t>The IWC has regulated ASW separately from commercial whaling since 1946, in recognition of indigenous people</w:t>
            </w:r>
            <w:r w:rsidR="00FB56DF" w:rsidRPr="00934CCB">
              <w:rPr>
                <w:rFonts w:ascii="Times New Roman" w:hAnsi="Times New Roman"/>
              </w:rPr>
              <w:t>s</w:t>
            </w:r>
            <w:r w:rsidRPr="00934CCB">
              <w:rPr>
                <w:rFonts w:ascii="Times New Roman" w:hAnsi="Times New Roman"/>
              </w:rPr>
              <w:t xml:space="preserve"> who rely on whales and other wildlife for survival; the Commission codified the separation in 1986 when it banned all commercial whaling on all species, but permitted ASW to continue on some stocks.</w:t>
            </w:r>
          </w:p>
          <w:p w:rsidR="002A764C" w:rsidRPr="00934CCB" w:rsidRDefault="002A764C" w:rsidP="00934CCB">
            <w:pPr>
              <w:spacing w:after="0" w:line="240" w:lineRule="auto"/>
              <w:rPr>
                <w:rFonts w:ascii="Times New Roman" w:hAnsi="Times New Roman"/>
              </w:rPr>
            </w:pPr>
          </w:p>
          <w:p w:rsidR="002A764C" w:rsidRPr="00934CCB" w:rsidRDefault="002A764C" w:rsidP="00934CCB">
            <w:pPr>
              <w:spacing w:after="0" w:line="240" w:lineRule="auto"/>
              <w:rPr>
                <w:rFonts w:ascii="Times New Roman" w:hAnsi="Times New Roman"/>
              </w:rPr>
            </w:pPr>
            <w:r w:rsidRPr="00934CCB">
              <w:rPr>
                <w:rFonts w:ascii="Times New Roman" w:hAnsi="Times New Roman"/>
              </w:rPr>
              <w:t>Commissioners should consider the compelling reasons why ASW is regulated differently to commercial whaling and why quotas are set for 5 year blocks with regular (in some cases annual) review provisions. ASW is permitted on species or populations of whales on which commercial whaling would not be authorized because of their depleted population status</w:t>
            </w:r>
            <w:r w:rsidR="00683A61" w:rsidRPr="00934CCB">
              <w:rPr>
                <w:rFonts w:ascii="Times New Roman" w:hAnsi="Times New Roman"/>
              </w:rPr>
              <w:t xml:space="preserve">. </w:t>
            </w:r>
            <w:r w:rsidRPr="00934CCB">
              <w:rPr>
                <w:rFonts w:ascii="Times New Roman" w:hAnsi="Times New Roman"/>
              </w:rPr>
              <w:t xml:space="preserve">For example, the </w:t>
            </w:r>
            <w:smartTag w:uri="urn:schemas-microsoft-com:office:smarttags" w:element="place">
              <w:r w:rsidRPr="00934CCB">
                <w:rPr>
                  <w:rFonts w:ascii="Times New Roman" w:hAnsi="Times New Roman"/>
                </w:rPr>
                <w:t>West Greenland</w:t>
              </w:r>
            </w:smartTag>
            <w:r w:rsidRPr="00934CCB">
              <w:rPr>
                <w:rFonts w:ascii="Times New Roman" w:hAnsi="Times New Roman"/>
              </w:rPr>
              <w:t xml:space="preserve"> minke whales hunted by </w:t>
            </w:r>
            <w:smartTag w:uri="urn:schemas-microsoft-com:office:smarttags" w:element="place">
              <w:r w:rsidRPr="00934CCB">
                <w:rPr>
                  <w:rFonts w:ascii="Times New Roman" w:hAnsi="Times New Roman"/>
                </w:rPr>
                <w:t>Greenland</w:t>
              </w:r>
            </w:smartTag>
            <w:r w:rsidRPr="00934CCB">
              <w:rPr>
                <w:rFonts w:ascii="Times New Roman" w:hAnsi="Times New Roman"/>
              </w:rPr>
              <w:t xml:space="preserve"> and the bowheads hunted by the </w:t>
            </w:r>
            <w:smartTag w:uri="urn:schemas-microsoft-com:office:smarttags" w:element="country-region">
              <w:smartTag w:uri="urn:schemas-microsoft-com:office:smarttags" w:element="place">
                <w:r w:rsidRPr="00934CCB">
                  <w:rPr>
                    <w:rFonts w:ascii="Times New Roman" w:hAnsi="Times New Roman"/>
                  </w:rPr>
                  <w:t>U.S.</w:t>
                </w:r>
              </w:smartTag>
            </w:smartTag>
            <w:r w:rsidR="004E5CFC">
              <w:rPr>
                <w:rFonts w:ascii="Times New Roman" w:hAnsi="Times New Roman"/>
              </w:rPr>
              <w:t xml:space="preserve">, </w:t>
            </w:r>
            <w:smartTag w:uri="urn:schemas-microsoft-com:office:smarttags" w:element="country-region">
              <w:smartTag w:uri="urn:schemas-microsoft-com:office:smarttags" w:element="place">
                <w:r w:rsidR="004E5CFC">
                  <w:rPr>
                    <w:rFonts w:ascii="Times New Roman" w:hAnsi="Times New Roman"/>
                  </w:rPr>
                  <w:t>Russia</w:t>
                </w:r>
              </w:smartTag>
            </w:smartTag>
            <w:r w:rsidR="004E5CFC">
              <w:rPr>
                <w:rFonts w:ascii="Times New Roman" w:hAnsi="Times New Roman"/>
              </w:rPr>
              <w:t>,</w:t>
            </w:r>
            <w:r w:rsidRPr="00934CCB">
              <w:rPr>
                <w:rFonts w:ascii="Times New Roman" w:hAnsi="Times New Roman"/>
              </w:rPr>
              <w:t xml:space="preserve"> and </w:t>
            </w:r>
            <w:smartTag w:uri="urn:schemas-microsoft-com:office:smarttags" w:element="place">
              <w:r w:rsidRPr="00934CCB">
                <w:rPr>
                  <w:rFonts w:ascii="Times New Roman" w:hAnsi="Times New Roman"/>
                </w:rPr>
                <w:t>Greenland</w:t>
              </w:r>
            </w:smartTag>
            <w:r w:rsidRPr="00934CCB">
              <w:rPr>
                <w:rFonts w:ascii="Times New Roman" w:hAnsi="Times New Roman"/>
              </w:rPr>
              <w:t xml:space="preserve"> </w:t>
            </w:r>
            <w:r w:rsidR="00CF2C2C">
              <w:rPr>
                <w:rFonts w:ascii="Times New Roman" w:hAnsi="Times New Roman"/>
              </w:rPr>
              <w:t>were</w:t>
            </w:r>
            <w:r w:rsidR="00CF2C2C" w:rsidRPr="00934CCB">
              <w:rPr>
                <w:rFonts w:ascii="Times New Roman" w:hAnsi="Times New Roman"/>
              </w:rPr>
              <w:t xml:space="preserve"> </w:t>
            </w:r>
            <w:r w:rsidRPr="00934CCB">
              <w:rPr>
                <w:rFonts w:ascii="Times New Roman" w:hAnsi="Times New Roman"/>
              </w:rPr>
              <w:t>designated ‘protection stock</w:t>
            </w:r>
            <w:r w:rsidR="00CF2C2C">
              <w:rPr>
                <w:rFonts w:ascii="Times New Roman" w:hAnsi="Times New Roman"/>
              </w:rPr>
              <w:t>s</w:t>
            </w:r>
            <w:r w:rsidRPr="00934CCB">
              <w:rPr>
                <w:rFonts w:ascii="Times New Roman" w:hAnsi="Times New Roman"/>
              </w:rPr>
              <w:t xml:space="preserve">’ and banned from </w:t>
            </w:r>
            <w:r w:rsidRPr="00934CCB">
              <w:rPr>
                <w:rFonts w:ascii="Times New Roman" w:hAnsi="Times New Roman"/>
              </w:rPr>
              <w:lastRenderedPageBreak/>
              <w:t>commercial hunting even before the moratorium was agreed. ASW catch limits are not just based on the sustainability of the removal (unlike commercial whaling, they must also take into account the need of the hunters), so they are</w:t>
            </w:r>
            <w:r w:rsidR="00BC3F94">
              <w:rPr>
                <w:rFonts w:ascii="Times New Roman" w:hAnsi="Times New Roman"/>
              </w:rPr>
              <w:t xml:space="preserve"> </w:t>
            </w:r>
            <w:r w:rsidRPr="00934CCB">
              <w:rPr>
                <w:rFonts w:ascii="Times New Roman" w:hAnsi="Times New Roman"/>
              </w:rPr>
              <w:t>higher than would be given by the RM</w:t>
            </w:r>
            <w:r w:rsidR="00FB56DF" w:rsidRPr="00934CCB">
              <w:rPr>
                <w:rFonts w:ascii="Times New Roman" w:hAnsi="Times New Roman"/>
              </w:rPr>
              <w:t>P</w:t>
            </w:r>
            <w:r w:rsidRPr="00934CCB">
              <w:rPr>
                <w:rFonts w:ascii="Times New Roman" w:hAnsi="Times New Roman"/>
              </w:rPr>
              <w:t xml:space="preserve"> for commercial whaling of the same stock. </w:t>
            </w:r>
          </w:p>
          <w:p w:rsidR="002A764C" w:rsidRPr="00934CCB" w:rsidRDefault="002A764C" w:rsidP="00934CCB">
            <w:pPr>
              <w:spacing w:after="0" w:line="240" w:lineRule="auto"/>
              <w:rPr>
                <w:rFonts w:ascii="Times New Roman" w:hAnsi="Times New Roman"/>
              </w:rPr>
            </w:pPr>
          </w:p>
          <w:p w:rsidR="002A764C" w:rsidRPr="00934CCB" w:rsidRDefault="002A764C" w:rsidP="0075480A">
            <w:pPr>
              <w:spacing w:after="0" w:line="240" w:lineRule="auto"/>
              <w:rPr>
                <w:rFonts w:ascii="Times New Roman" w:hAnsi="Times New Roman"/>
              </w:rPr>
            </w:pPr>
            <w:r w:rsidRPr="00934CCB">
              <w:rPr>
                <w:rFonts w:ascii="Times New Roman" w:hAnsi="Times New Roman"/>
              </w:rPr>
              <w:t>Because of the already compromised conservation status of the stocks targeted in ASW, it is imperative that the Commission regularly review governments</w:t>
            </w:r>
            <w:r w:rsidR="0075480A">
              <w:rPr>
                <w:rFonts w:ascii="Times New Roman" w:hAnsi="Times New Roman"/>
              </w:rPr>
              <w:t>’ documentation of need for whale products and</w:t>
            </w:r>
            <w:r w:rsidR="00A91F96">
              <w:rPr>
                <w:rFonts w:ascii="Times New Roman" w:hAnsi="Times New Roman"/>
              </w:rPr>
              <w:t xml:space="preserve"> that</w:t>
            </w:r>
            <w:r w:rsidRPr="00934CCB">
              <w:rPr>
                <w:rFonts w:ascii="Times New Roman" w:hAnsi="Times New Roman"/>
              </w:rPr>
              <w:t xml:space="preserve"> the Scientific Committee regularly assesses the sustainability of a given level of removals.</w:t>
            </w:r>
          </w:p>
        </w:tc>
      </w:tr>
      <w:tr w:rsidR="002A764C" w:rsidRPr="00934CCB">
        <w:trPr>
          <w:trHeight w:val="858"/>
        </w:trPr>
        <w:tc>
          <w:tcPr>
            <w:tcW w:w="3078" w:type="dxa"/>
          </w:tcPr>
          <w:p w:rsidR="002A764C" w:rsidRPr="00934CCB" w:rsidRDefault="002A764C" w:rsidP="00934CCB">
            <w:pPr>
              <w:spacing w:after="0" w:line="240" w:lineRule="auto"/>
              <w:rPr>
                <w:rFonts w:ascii="Times New Roman" w:hAnsi="Times New Roman"/>
              </w:rPr>
            </w:pPr>
            <w:r w:rsidRPr="00934CCB">
              <w:rPr>
                <w:rFonts w:ascii="Times New Roman" w:hAnsi="Times New Roman"/>
              </w:rPr>
              <w:lastRenderedPageBreak/>
              <w:t>Packaging ASW and commercial whaling together in Table 4 will cause unnecessary confusion.</w:t>
            </w:r>
          </w:p>
        </w:tc>
        <w:tc>
          <w:tcPr>
            <w:tcW w:w="10384" w:type="dxa"/>
          </w:tcPr>
          <w:p w:rsidR="002A764C" w:rsidRPr="00934CCB" w:rsidRDefault="002A764C" w:rsidP="00934CCB">
            <w:pPr>
              <w:spacing w:after="0" w:line="240" w:lineRule="auto"/>
              <w:rPr>
                <w:rFonts w:ascii="Times New Roman" w:hAnsi="Times New Roman"/>
              </w:rPr>
            </w:pPr>
            <w:r w:rsidRPr="00934CCB">
              <w:rPr>
                <w:rFonts w:ascii="Times New Roman" w:hAnsi="Times New Roman"/>
              </w:rPr>
              <w:t>The Package states that, “the catch limits and carryover provisions of Table 4 also supersede catch limits for those stocks identified in paragraph 13; all other provisions in paragraph 13 shall continue to apply”. Catch limits for ASW are set out in Schedule paragraph 13</w:t>
            </w:r>
            <w:r w:rsidR="00FB56DF" w:rsidRPr="00934CCB">
              <w:rPr>
                <w:rFonts w:ascii="Times New Roman" w:hAnsi="Times New Roman"/>
              </w:rPr>
              <w:t>(</w:t>
            </w:r>
            <w:r w:rsidRPr="00934CCB">
              <w:rPr>
                <w:rFonts w:ascii="Times New Roman" w:hAnsi="Times New Roman"/>
              </w:rPr>
              <w:t>b</w:t>
            </w:r>
            <w:r w:rsidR="00FB56DF" w:rsidRPr="00934CCB">
              <w:rPr>
                <w:rFonts w:ascii="Times New Roman" w:hAnsi="Times New Roman"/>
              </w:rPr>
              <w:t>)</w:t>
            </w:r>
            <w:r w:rsidRPr="00934CCB">
              <w:rPr>
                <w:rFonts w:ascii="Times New Roman" w:hAnsi="Times New Roman"/>
              </w:rPr>
              <w:t xml:space="preserve">. It is not clear if the Support Group is proposing that Table 4 supersedes </w:t>
            </w:r>
            <w:r w:rsidRPr="0075480A">
              <w:rPr>
                <w:rFonts w:ascii="Times New Roman" w:hAnsi="Times New Roman"/>
                <w:u w:val="single"/>
              </w:rPr>
              <w:t>all</w:t>
            </w:r>
            <w:r w:rsidRPr="00934CCB">
              <w:rPr>
                <w:rFonts w:ascii="Times New Roman" w:hAnsi="Times New Roman"/>
              </w:rPr>
              <w:t xml:space="preserve"> other elements in 13</w:t>
            </w:r>
            <w:r w:rsidR="00FB56DF" w:rsidRPr="00934CCB">
              <w:rPr>
                <w:rFonts w:ascii="Times New Roman" w:hAnsi="Times New Roman"/>
              </w:rPr>
              <w:t>(</w:t>
            </w:r>
            <w:r w:rsidRPr="00934CCB">
              <w:rPr>
                <w:rFonts w:ascii="Times New Roman" w:hAnsi="Times New Roman"/>
              </w:rPr>
              <w:t>b</w:t>
            </w:r>
            <w:r w:rsidR="00FB56DF" w:rsidRPr="00934CCB">
              <w:rPr>
                <w:rFonts w:ascii="Times New Roman" w:hAnsi="Times New Roman"/>
              </w:rPr>
              <w:t>)</w:t>
            </w:r>
            <w:r w:rsidRPr="00934CCB">
              <w:rPr>
                <w:rFonts w:ascii="Times New Roman" w:hAnsi="Times New Roman"/>
              </w:rPr>
              <w:t xml:space="preserve"> (i.e. eliminating the review provisions, and requirements for local consumption etc., as well), or just the numbers.</w:t>
            </w:r>
          </w:p>
          <w:p w:rsidR="002A764C" w:rsidRPr="00934CCB" w:rsidRDefault="002A764C" w:rsidP="00934CCB">
            <w:pPr>
              <w:spacing w:after="0" w:line="240" w:lineRule="auto"/>
              <w:rPr>
                <w:rFonts w:ascii="Times New Roman" w:hAnsi="Times New Roman"/>
              </w:rPr>
            </w:pPr>
          </w:p>
          <w:p w:rsidR="002A764C" w:rsidRPr="00934CCB" w:rsidRDefault="002A764C" w:rsidP="00934CCB">
            <w:pPr>
              <w:spacing w:after="0" w:line="240" w:lineRule="auto"/>
              <w:rPr>
                <w:rFonts w:ascii="Times New Roman" w:hAnsi="Times New Roman"/>
              </w:rPr>
            </w:pPr>
            <w:r w:rsidRPr="00934CCB">
              <w:rPr>
                <w:rFonts w:ascii="Times New Roman" w:hAnsi="Times New Roman"/>
              </w:rPr>
              <w:t xml:space="preserve">For bowhead whales taken in </w:t>
            </w:r>
            <w:smartTag w:uri="urn:schemas-microsoft-com:office:smarttags" w:element="State">
              <w:smartTag w:uri="urn:schemas-microsoft-com:office:smarttags" w:element="place">
                <w:r w:rsidRPr="00934CCB">
                  <w:rPr>
                    <w:rFonts w:ascii="Times New Roman" w:hAnsi="Times New Roman"/>
                  </w:rPr>
                  <w:t>Alaska</w:t>
                </w:r>
              </w:smartTag>
            </w:smartTag>
            <w:r w:rsidRPr="00934CCB">
              <w:rPr>
                <w:rFonts w:ascii="Times New Roman" w:hAnsi="Times New Roman"/>
              </w:rPr>
              <w:t xml:space="preserve"> and </w:t>
            </w:r>
            <w:smartTag w:uri="urn:schemas-microsoft-com:office:smarttags" w:element="country-region">
              <w:smartTag w:uri="urn:schemas-microsoft-com:office:smarttags" w:element="place">
                <w:r w:rsidRPr="00934CCB">
                  <w:rPr>
                    <w:rFonts w:ascii="Times New Roman" w:hAnsi="Times New Roman"/>
                  </w:rPr>
                  <w:t>Russia</w:t>
                </w:r>
              </w:smartTag>
            </w:smartTag>
            <w:r w:rsidRPr="00934CCB">
              <w:rPr>
                <w:rFonts w:ascii="Times New Roman" w:hAnsi="Times New Roman"/>
              </w:rPr>
              <w:t xml:space="preserve"> and west </w:t>
            </w:r>
            <w:smartTag w:uri="urn:schemas-microsoft-com:office:smarttags" w:element="place">
              <w:r w:rsidRPr="00934CCB">
                <w:rPr>
                  <w:rFonts w:ascii="Times New Roman" w:hAnsi="Times New Roman"/>
                </w:rPr>
                <w:t>Greenland</w:t>
              </w:r>
            </w:smartTag>
            <w:r w:rsidRPr="00934CCB">
              <w:rPr>
                <w:rFonts w:ascii="Times New Roman" w:hAnsi="Times New Roman"/>
              </w:rPr>
              <w:t xml:space="preserve"> minke whales taken in </w:t>
            </w:r>
            <w:smartTag w:uri="urn:schemas-microsoft-com:office:smarttags" w:element="place">
              <w:r w:rsidRPr="00934CCB">
                <w:rPr>
                  <w:rFonts w:ascii="Times New Roman" w:hAnsi="Times New Roman"/>
                </w:rPr>
                <w:t>Greenland</w:t>
              </w:r>
            </w:smartTag>
            <w:r w:rsidRPr="00934CCB">
              <w:rPr>
                <w:rFonts w:ascii="Times New Roman" w:hAnsi="Times New Roman"/>
              </w:rPr>
              <w:t>, Schedule Paragraph 13</w:t>
            </w:r>
            <w:r w:rsidR="00FB56DF" w:rsidRPr="00934CCB">
              <w:rPr>
                <w:rFonts w:ascii="Times New Roman" w:hAnsi="Times New Roman"/>
              </w:rPr>
              <w:t>(</w:t>
            </w:r>
            <w:r w:rsidRPr="00934CCB">
              <w:rPr>
                <w:rFonts w:ascii="Times New Roman" w:hAnsi="Times New Roman"/>
              </w:rPr>
              <w:t>b</w:t>
            </w:r>
            <w:r w:rsidR="00FB56DF" w:rsidRPr="00934CCB">
              <w:rPr>
                <w:rFonts w:ascii="Times New Roman" w:hAnsi="Times New Roman"/>
              </w:rPr>
              <w:t>)</w:t>
            </w:r>
            <w:r w:rsidRPr="00934CCB">
              <w:rPr>
                <w:rFonts w:ascii="Times New Roman" w:hAnsi="Times New Roman"/>
              </w:rPr>
              <w:t xml:space="preserve"> currently states that catch limits must be “reviewed annually by the Commission in light of the advice of the </w:t>
            </w:r>
            <w:r w:rsidR="00FB56DF" w:rsidRPr="00934CCB">
              <w:rPr>
                <w:rFonts w:ascii="Times New Roman" w:hAnsi="Times New Roman"/>
              </w:rPr>
              <w:t>S</w:t>
            </w:r>
            <w:r w:rsidRPr="00934CCB">
              <w:rPr>
                <w:rFonts w:ascii="Times New Roman" w:hAnsi="Times New Roman"/>
              </w:rPr>
              <w:t>cientific Committee”. Similarly, for bowhead</w:t>
            </w:r>
            <w:r w:rsidR="00FB56DF" w:rsidRPr="00934CCB">
              <w:rPr>
                <w:rFonts w:ascii="Times New Roman" w:hAnsi="Times New Roman"/>
              </w:rPr>
              <w:t xml:space="preserve"> whale</w:t>
            </w:r>
            <w:r w:rsidRPr="00934CCB">
              <w:rPr>
                <w:rFonts w:ascii="Times New Roman" w:hAnsi="Times New Roman"/>
              </w:rPr>
              <w:t xml:space="preserve">s taken by </w:t>
            </w:r>
            <w:smartTag w:uri="urn:schemas-microsoft-com:office:smarttags" w:element="place">
              <w:r w:rsidRPr="00934CCB">
                <w:rPr>
                  <w:rFonts w:ascii="Times New Roman" w:hAnsi="Times New Roman"/>
                </w:rPr>
                <w:t>Greenland</w:t>
              </w:r>
            </w:smartTag>
            <w:r w:rsidRPr="00934CCB">
              <w:rPr>
                <w:rFonts w:ascii="Times New Roman" w:hAnsi="Times New Roman"/>
              </w:rPr>
              <w:t>, “the quota for each year only becomes operative when the Commission has received advice from the Scientific Committee that the strikes are unlikely to endanger the stock”</w:t>
            </w:r>
            <w:r w:rsidR="00683A61" w:rsidRPr="00934CCB">
              <w:rPr>
                <w:rFonts w:ascii="Times New Roman" w:hAnsi="Times New Roman"/>
              </w:rPr>
              <w:t xml:space="preserve">. </w:t>
            </w:r>
            <w:r w:rsidRPr="00934CCB">
              <w:rPr>
                <w:rFonts w:ascii="Times New Roman" w:hAnsi="Times New Roman"/>
              </w:rPr>
              <w:t>It is not clear that these precautions will remain if the catch limits and carryovers are moved to Table 4 for a ten year period.</w:t>
            </w:r>
          </w:p>
          <w:p w:rsidR="002A764C" w:rsidRPr="00934CCB" w:rsidRDefault="002A764C" w:rsidP="00934CCB">
            <w:pPr>
              <w:spacing w:after="0" w:line="240" w:lineRule="auto"/>
              <w:rPr>
                <w:rFonts w:ascii="Times New Roman" w:hAnsi="Times New Roman"/>
              </w:rPr>
            </w:pPr>
          </w:p>
          <w:p w:rsidR="002A764C" w:rsidRPr="00934CCB" w:rsidRDefault="002A764C" w:rsidP="00934CCB">
            <w:pPr>
              <w:spacing w:after="0" w:line="240" w:lineRule="auto"/>
              <w:rPr>
                <w:rFonts w:ascii="Times New Roman" w:hAnsi="Times New Roman"/>
              </w:rPr>
            </w:pPr>
            <w:r w:rsidRPr="00934CCB">
              <w:rPr>
                <w:rFonts w:ascii="Times New Roman" w:hAnsi="Times New Roman"/>
              </w:rPr>
              <w:t xml:space="preserve">Finally, documenting ASW quotas as catch (landing) limits also reverses the Commission’s decision in 2007 to set all ASW quotas as </w:t>
            </w:r>
            <w:r w:rsidRPr="00934CCB">
              <w:rPr>
                <w:rFonts w:ascii="Times New Roman" w:hAnsi="Times New Roman"/>
                <w:b/>
              </w:rPr>
              <w:t>strike limits</w:t>
            </w:r>
            <w:r w:rsidRPr="00934CCB">
              <w:rPr>
                <w:rFonts w:ascii="Times New Roman" w:hAnsi="Times New Roman"/>
              </w:rPr>
              <w:t xml:space="preserve"> as an incentive to reduce struck and lost whales.</w:t>
            </w:r>
          </w:p>
        </w:tc>
      </w:tr>
    </w:tbl>
    <w:p w:rsidR="002A764C" w:rsidRPr="00333C6D" w:rsidRDefault="002A764C" w:rsidP="002A764C">
      <w:pPr>
        <w:rPr>
          <w:rFonts w:ascii="Times New Roman" w:hAnsi="Times New Roman"/>
        </w:rPr>
      </w:pPr>
    </w:p>
    <w:p w:rsidR="00417DFA" w:rsidRPr="00333C6D" w:rsidRDefault="00C650A6" w:rsidP="002A764C">
      <w:pPr>
        <w:pStyle w:val="ListParagraph"/>
        <w:numPr>
          <w:ilvl w:val="0"/>
          <w:numId w:val="1"/>
        </w:numPr>
        <w:rPr>
          <w:rFonts w:ascii="Times New Roman" w:hAnsi="Times New Roman"/>
          <w:b/>
        </w:rPr>
      </w:pPr>
      <w:r w:rsidRPr="00333C6D">
        <w:rPr>
          <w:rFonts w:ascii="Times New Roman" w:hAnsi="Times New Roman"/>
          <w:b/>
        </w:rPr>
        <w:t>Other</w:t>
      </w:r>
      <w:r w:rsidR="00B45598" w:rsidRPr="00333C6D">
        <w:rPr>
          <w:rFonts w:ascii="Times New Roman" w:hAnsi="Times New Roman"/>
          <w:b/>
        </w:rPr>
        <w:t xml:space="preserve"> </w:t>
      </w:r>
      <w:r w:rsidR="00362DA2">
        <w:rPr>
          <w:rFonts w:ascii="Times New Roman" w:hAnsi="Times New Roman"/>
          <w:b/>
        </w:rPr>
        <w:t xml:space="preserve">Problematic </w:t>
      </w:r>
      <w:r w:rsidR="00B45598" w:rsidRPr="00333C6D">
        <w:rPr>
          <w:rFonts w:ascii="Times New Roman" w:hAnsi="Times New Roman"/>
          <w:b/>
        </w:rPr>
        <w:t>Issues</w:t>
      </w:r>
      <w:r w:rsidRPr="00333C6D">
        <w:rPr>
          <w:rFonts w:ascii="Times New Roman" w:hAnsi="Times New Roman"/>
          <w:b/>
        </w:rPr>
        <w:t xml:space="preserve">: Trade, </w:t>
      </w:r>
      <w:r w:rsidR="00FA6990" w:rsidRPr="00333C6D">
        <w:rPr>
          <w:rFonts w:ascii="Times New Roman" w:hAnsi="Times New Roman"/>
          <w:b/>
        </w:rPr>
        <w:t xml:space="preserve">By-Catch, </w:t>
      </w:r>
      <w:r w:rsidRPr="00333C6D">
        <w:rPr>
          <w:rFonts w:ascii="Times New Roman" w:hAnsi="Times New Roman"/>
          <w:b/>
        </w:rPr>
        <w:t>Animal Welfa</w:t>
      </w:r>
      <w:r w:rsidR="00FA6990" w:rsidRPr="00333C6D">
        <w:rPr>
          <w:rFonts w:ascii="Times New Roman" w:hAnsi="Times New Roman"/>
          <w:b/>
        </w:rPr>
        <w:t>re</w:t>
      </w:r>
      <w:r w:rsidR="00276B16">
        <w:rPr>
          <w:rFonts w:ascii="Times New Roman" w:hAnsi="Times New Roman"/>
          <w:b/>
        </w:rPr>
        <w:t>, Civil Society Participation, Confidentiality of Documents, and Transparency</w:t>
      </w:r>
    </w:p>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0384"/>
      </w:tblGrid>
      <w:tr w:rsidR="00281DC0" w:rsidRPr="00934CCB">
        <w:trPr>
          <w:trHeight w:val="332"/>
        </w:trPr>
        <w:tc>
          <w:tcPr>
            <w:tcW w:w="3078" w:type="dxa"/>
          </w:tcPr>
          <w:p w:rsidR="00281DC0" w:rsidRPr="00934CCB" w:rsidRDefault="00BC0E42" w:rsidP="00934CCB">
            <w:pPr>
              <w:spacing w:after="0" w:line="240" w:lineRule="auto"/>
              <w:rPr>
                <w:rFonts w:ascii="Times New Roman" w:hAnsi="Times New Roman"/>
              </w:rPr>
            </w:pPr>
            <w:r>
              <w:rPr>
                <w:rFonts w:ascii="Times New Roman" w:hAnsi="Times New Roman"/>
              </w:rPr>
              <w:t>Issue</w:t>
            </w:r>
          </w:p>
        </w:tc>
        <w:tc>
          <w:tcPr>
            <w:tcW w:w="10384" w:type="dxa"/>
          </w:tcPr>
          <w:p w:rsidR="00281DC0" w:rsidRPr="00934CCB" w:rsidRDefault="00BC0E42" w:rsidP="00934CCB">
            <w:pPr>
              <w:spacing w:after="0" w:line="240" w:lineRule="auto"/>
              <w:rPr>
                <w:rFonts w:ascii="Times New Roman" w:hAnsi="Times New Roman"/>
              </w:rPr>
            </w:pPr>
            <w:r>
              <w:rPr>
                <w:rFonts w:ascii="Times New Roman" w:hAnsi="Times New Roman"/>
              </w:rPr>
              <w:t>Analysis</w:t>
            </w:r>
          </w:p>
        </w:tc>
      </w:tr>
      <w:tr w:rsidR="00417DFA" w:rsidRPr="00934CCB">
        <w:trPr>
          <w:trHeight w:val="858"/>
        </w:trPr>
        <w:tc>
          <w:tcPr>
            <w:tcW w:w="3078" w:type="dxa"/>
          </w:tcPr>
          <w:p w:rsidR="00417DFA" w:rsidRPr="00934CCB" w:rsidRDefault="00B45598" w:rsidP="00934CCB">
            <w:pPr>
              <w:spacing w:after="0" w:line="240" w:lineRule="auto"/>
              <w:rPr>
                <w:rFonts w:ascii="Times New Roman" w:hAnsi="Times New Roman"/>
              </w:rPr>
            </w:pPr>
            <w:r w:rsidRPr="00934CCB">
              <w:rPr>
                <w:rFonts w:ascii="Times New Roman" w:hAnsi="Times New Roman"/>
              </w:rPr>
              <w:t xml:space="preserve">The Package </w:t>
            </w:r>
            <w:r w:rsidR="00677FC2" w:rsidRPr="00934CCB">
              <w:rPr>
                <w:rFonts w:ascii="Times New Roman" w:hAnsi="Times New Roman"/>
              </w:rPr>
              <w:t>does nothing to prevent international commercial trade in existing and new whale products</w:t>
            </w:r>
          </w:p>
        </w:tc>
        <w:tc>
          <w:tcPr>
            <w:tcW w:w="10384" w:type="dxa"/>
          </w:tcPr>
          <w:p w:rsidR="00543999" w:rsidRPr="00934CCB" w:rsidRDefault="00543999" w:rsidP="00934CCB">
            <w:pPr>
              <w:spacing w:after="0" w:line="240" w:lineRule="auto"/>
              <w:rPr>
                <w:rFonts w:ascii="Times New Roman" w:hAnsi="Times New Roman"/>
              </w:rPr>
            </w:pPr>
            <w:r w:rsidRPr="00934CCB">
              <w:rPr>
                <w:rFonts w:ascii="Times New Roman" w:hAnsi="Times New Roman"/>
              </w:rPr>
              <w:t>It is troubling that, despite the vital importance of this issue, the Package makes no mention of international trade (only to schedule discussions at the 2011 and 2013 annual meetings (IWC/63 and IWC/64)). The Package does nothing to stop the high, and increasing, levels of international trade in whale products</w:t>
            </w:r>
            <w:r w:rsidR="00683A61" w:rsidRPr="00934CCB">
              <w:rPr>
                <w:rFonts w:ascii="Times New Roman" w:hAnsi="Times New Roman"/>
              </w:rPr>
              <w:t xml:space="preserve">. </w:t>
            </w:r>
            <w:r w:rsidRPr="00934CCB">
              <w:rPr>
                <w:rFonts w:ascii="Times New Roman" w:hAnsi="Times New Roman"/>
              </w:rPr>
              <w:t xml:space="preserve">For the next ten years, the whaling nations can continue to develop new products and markets for whale tissues and oils, continue to trade with each other (and with non-parties) under their Reservations to the Appendix I listing of whales by CITES, the Convention on International Trade in Endangered Species of Wild Fauna and Flora, and </w:t>
            </w:r>
            <w:r w:rsidR="00CF1A6C">
              <w:rPr>
                <w:rFonts w:ascii="Times New Roman" w:hAnsi="Times New Roman"/>
              </w:rPr>
              <w:t xml:space="preserve">submit </w:t>
            </w:r>
            <w:r w:rsidRPr="00934CCB">
              <w:rPr>
                <w:rFonts w:ascii="Times New Roman" w:hAnsi="Times New Roman"/>
              </w:rPr>
              <w:t>downlisting</w:t>
            </w:r>
            <w:r w:rsidR="00CF1A6C">
              <w:rPr>
                <w:rFonts w:ascii="Times New Roman" w:hAnsi="Times New Roman"/>
              </w:rPr>
              <w:t xml:space="preserve"> proposals at CITES for the purpose of resuming international trade</w:t>
            </w:r>
            <w:r w:rsidRPr="00934CCB">
              <w:rPr>
                <w:rFonts w:ascii="Times New Roman" w:hAnsi="Times New Roman"/>
              </w:rPr>
              <w:t xml:space="preserve">. </w:t>
            </w:r>
          </w:p>
          <w:p w:rsidR="00CF1A6C" w:rsidRPr="00934CCB" w:rsidRDefault="00A91F96" w:rsidP="00A91F96">
            <w:pPr>
              <w:spacing w:after="0" w:line="240" w:lineRule="auto"/>
              <w:rPr>
                <w:rFonts w:ascii="Times New Roman" w:hAnsi="Times New Roman"/>
              </w:rPr>
            </w:pPr>
            <w:r w:rsidRPr="00934CCB">
              <w:rPr>
                <w:rFonts w:ascii="Times New Roman" w:hAnsi="Times New Roman"/>
              </w:rPr>
              <w:t xml:space="preserve"> </w:t>
            </w:r>
          </w:p>
          <w:p w:rsidR="00543999" w:rsidRPr="00934CCB" w:rsidRDefault="00543999" w:rsidP="00934CCB">
            <w:pPr>
              <w:spacing w:after="0" w:line="240" w:lineRule="auto"/>
              <w:rPr>
                <w:rFonts w:ascii="Times New Roman" w:hAnsi="Times New Roman"/>
              </w:rPr>
            </w:pPr>
            <w:r w:rsidRPr="00934CCB">
              <w:rPr>
                <w:rFonts w:ascii="Times New Roman" w:hAnsi="Times New Roman"/>
              </w:rPr>
              <w:t xml:space="preserve">Commissioners should be aware that </w:t>
            </w:r>
            <w:r w:rsidR="001356A4">
              <w:rPr>
                <w:rFonts w:ascii="Times New Roman" w:hAnsi="Times New Roman"/>
              </w:rPr>
              <w:t>whale meat is not the only whale product with value in international trade</w:t>
            </w:r>
            <w:r w:rsidRPr="00934CCB">
              <w:rPr>
                <w:rFonts w:ascii="Times New Roman" w:hAnsi="Times New Roman"/>
              </w:rPr>
              <w:t xml:space="preserve">; a potential market exists in the whaling nations and beyond for other products derived from whale tissues and oils. The whaling nations are already investing significant sums in research and development of alternative uses for </w:t>
            </w:r>
            <w:r w:rsidRPr="00934CCB">
              <w:rPr>
                <w:rFonts w:ascii="Times New Roman" w:hAnsi="Times New Roman"/>
              </w:rPr>
              <w:lastRenderedPageBreak/>
              <w:t>whale products, including human and animal health supplements and pharmaceuticals. Over the next ten years</w:t>
            </w:r>
            <w:r w:rsidR="00153D5A">
              <w:rPr>
                <w:rFonts w:ascii="Times New Roman" w:hAnsi="Times New Roman"/>
              </w:rPr>
              <w:t>,</w:t>
            </w:r>
            <w:r w:rsidRPr="00934CCB">
              <w:rPr>
                <w:rFonts w:ascii="Times New Roman" w:hAnsi="Times New Roman"/>
              </w:rPr>
              <w:t xml:space="preserve"> they </w:t>
            </w:r>
            <w:r w:rsidR="001708CF">
              <w:rPr>
                <w:rFonts w:ascii="Times New Roman" w:hAnsi="Times New Roman"/>
              </w:rPr>
              <w:t>expect</w:t>
            </w:r>
            <w:r w:rsidRPr="00934CCB">
              <w:rPr>
                <w:rFonts w:ascii="Times New Roman" w:hAnsi="Times New Roman"/>
              </w:rPr>
              <w:t xml:space="preserve"> to have new products in production, and </w:t>
            </w:r>
            <w:r w:rsidR="001708CF">
              <w:rPr>
                <w:rFonts w:ascii="Times New Roman" w:hAnsi="Times New Roman"/>
              </w:rPr>
              <w:t>to find</w:t>
            </w:r>
            <w:r w:rsidR="001708CF" w:rsidRPr="00934CCB">
              <w:rPr>
                <w:rFonts w:ascii="Times New Roman" w:hAnsi="Times New Roman"/>
              </w:rPr>
              <w:t xml:space="preserve"> </w:t>
            </w:r>
            <w:r w:rsidRPr="00934CCB">
              <w:rPr>
                <w:rFonts w:ascii="Times New Roman" w:hAnsi="Times New Roman"/>
              </w:rPr>
              <w:t xml:space="preserve">new markets. </w:t>
            </w:r>
          </w:p>
          <w:p w:rsidR="00543999" w:rsidRPr="00934CCB" w:rsidRDefault="00543999" w:rsidP="00934CCB">
            <w:pPr>
              <w:spacing w:after="0" w:line="240" w:lineRule="auto"/>
              <w:rPr>
                <w:rFonts w:ascii="Times New Roman" w:hAnsi="Times New Roman"/>
              </w:rPr>
            </w:pPr>
          </w:p>
          <w:p w:rsidR="00543999" w:rsidRPr="00934CCB" w:rsidRDefault="00543999" w:rsidP="00934CCB">
            <w:pPr>
              <w:spacing w:after="0" w:line="240" w:lineRule="auto"/>
              <w:rPr>
                <w:rFonts w:ascii="Times New Roman" w:hAnsi="Times New Roman"/>
              </w:rPr>
            </w:pPr>
            <w:r w:rsidRPr="00934CCB">
              <w:rPr>
                <w:rFonts w:ascii="Times New Roman" w:hAnsi="Times New Roman"/>
              </w:rPr>
              <w:t xml:space="preserve">Exports of whale products by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and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 xml:space="preserve"> have increased significantly since the IWC began negotiations under the agenda item, Future of the Commission: </w:t>
            </w:r>
          </w:p>
          <w:p w:rsidR="00FB56DF" w:rsidRPr="00934CCB" w:rsidRDefault="00FB56DF" w:rsidP="00934CCB">
            <w:pPr>
              <w:spacing w:after="0" w:line="240" w:lineRule="auto"/>
              <w:rPr>
                <w:rFonts w:ascii="Times New Roman" w:hAnsi="Times New Roman"/>
              </w:rPr>
            </w:pPr>
          </w:p>
          <w:p w:rsidR="00543999" w:rsidRPr="00934CCB" w:rsidRDefault="00543999" w:rsidP="00934CCB">
            <w:pPr>
              <w:pStyle w:val="ListParagraph"/>
              <w:numPr>
                <w:ilvl w:val="0"/>
                <w:numId w:val="2"/>
              </w:numPr>
              <w:spacing w:after="120" w:line="240" w:lineRule="auto"/>
              <w:contextualSpacing w:val="0"/>
              <w:rPr>
                <w:rFonts w:ascii="Times New Roman" w:hAnsi="Times New Roman"/>
              </w:rPr>
            </w:pPr>
            <w:r w:rsidRPr="00934CCB">
              <w:rPr>
                <w:rFonts w:ascii="Times New Roman" w:hAnsi="Times New Roman"/>
              </w:rPr>
              <w:t xml:space="preserve">2008: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 xml:space="preserve"> exported nearly 82 tons of fin whale meat to </w:t>
            </w:r>
            <w:smartTag w:uri="urn:schemas-microsoft-com:office:smarttags" w:element="country-region">
              <w:smartTag w:uri="urn:schemas-microsoft-com:office:smarttags" w:element="place">
                <w:r w:rsidRPr="00934CCB">
                  <w:rPr>
                    <w:rFonts w:ascii="Times New Roman" w:hAnsi="Times New Roman"/>
                  </w:rPr>
                  <w:t>Japan</w:t>
                </w:r>
              </w:smartTag>
            </w:smartTag>
            <w:r w:rsidRPr="00934CCB">
              <w:rPr>
                <w:rFonts w:ascii="Times New Roman" w:hAnsi="Times New Roman"/>
              </w:rPr>
              <w:t xml:space="preserve">, 900 kg of minke whale meat to the </w:t>
            </w:r>
            <w:smartTag w:uri="urn:schemas-microsoft-com:office:smarttags" w:element="place">
              <w:r w:rsidRPr="00934CCB">
                <w:rPr>
                  <w:rFonts w:ascii="Times New Roman" w:hAnsi="Times New Roman"/>
                </w:rPr>
                <w:t>Faroe Islands</w:t>
              </w:r>
            </w:smartTag>
            <w:r w:rsidRPr="00934CCB">
              <w:rPr>
                <w:rFonts w:ascii="Times New Roman" w:hAnsi="Times New Roman"/>
              </w:rPr>
              <w:t xml:space="preserve">, and 90 kg of whale oil to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exported five tons of minke whale meat to </w:t>
            </w:r>
            <w:smartTag w:uri="urn:schemas-microsoft-com:office:smarttags" w:element="country-region">
              <w:smartTag w:uri="urn:schemas-microsoft-com:office:smarttags" w:element="place">
                <w:r w:rsidRPr="00934CCB">
                  <w:rPr>
                    <w:rFonts w:ascii="Times New Roman" w:hAnsi="Times New Roman"/>
                  </w:rPr>
                  <w:t>Japan</w:t>
                </w:r>
              </w:smartTag>
            </w:smartTag>
            <w:r w:rsidR="00683A61" w:rsidRPr="00934CCB">
              <w:rPr>
                <w:rFonts w:ascii="Times New Roman" w:hAnsi="Times New Roman"/>
              </w:rPr>
              <w:t>.</w:t>
            </w:r>
          </w:p>
          <w:p w:rsidR="00543999" w:rsidRPr="00934CCB" w:rsidRDefault="00543999" w:rsidP="00934CCB">
            <w:pPr>
              <w:pStyle w:val="ListParagraph"/>
              <w:numPr>
                <w:ilvl w:val="0"/>
                <w:numId w:val="2"/>
              </w:numPr>
              <w:spacing w:after="120" w:line="240" w:lineRule="auto"/>
              <w:contextualSpacing w:val="0"/>
              <w:rPr>
                <w:rFonts w:ascii="Times New Roman" w:hAnsi="Times New Roman"/>
              </w:rPr>
            </w:pPr>
            <w:r w:rsidRPr="00934CCB">
              <w:rPr>
                <w:rFonts w:ascii="Times New Roman" w:hAnsi="Times New Roman"/>
              </w:rPr>
              <w:t xml:space="preserve">2009: The Norwegian Food Safety Authority (Mattilsynet) confiscated (on health grounds) 4,320 kg of whale meat, some of which was destined for the </w:t>
            </w:r>
            <w:smartTag w:uri="urn:schemas-microsoft-com:office:smarttags" w:element="place">
              <w:r w:rsidRPr="00934CCB">
                <w:rPr>
                  <w:rFonts w:ascii="Times New Roman" w:hAnsi="Times New Roman"/>
                </w:rPr>
                <w:t>Faroe Islands</w:t>
              </w:r>
            </w:smartTag>
            <w:r w:rsidRPr="00934CCB">
              <w:rPr>
                <w:rFonts w:ascii="Times New Roman" w:hAnsi="Times New Roman"/>
              </w:rPr>
              <w:t xml:space="preserve">. By the end of 2009, </w:t>
            </w:r>
            <w:smartTag w:uri="urn:schemas-microsoft-com:office:smarttags" w:element="country-region">
              <w:smartTag w:uri="urn:schemas-microsoft-com:office:smarttags" w:element="place">
                <w:r w:rsidRPr="00934CCB">
                  <w:rPr>
                    <w:rFonts w:ascii="Times New Roman" w:hAnsi="Times New Roman"/>
                  </w:rPr>
                  <w:t>Norway</w:t>
                </w:r>
              </w:smartTag>
            </w:smartTag>
            <w:r w:rsidRPr="00934CCB">
              <w:rPr>
                <w:rFonts w:ascii="Times New Roman" w:hAnsi="Times New Roman"/>
              </w:rPr>
              <w:t xml:space="preserve"> had exported 1.92 tons of whale meat to the Faroes. </w:t>
            </w:r>
          </w:p>
          <w:p w:rsidR="00543999" w:rsidRPr="00934CCB" w:rsidRDefault="00543999" w:rsidP="00934CCB">
            <w:pPr>
              <w:spacing w:after="0" w:line="240" w:lineRule="auto"/>
              <w:rPr>
                <w:rFonts w:ascii="Times New Roman" w:hAnsi="Times New Roman"/>
              </w:rPr>
            </w:pPr>
          </w:p>
          <w:p w:rsidR="00417DFA" w:rsidRPr="00934CCB" w:rsidRDefault="00543999" w:rsidP="00934CCB">
            <w:pPr>
              <w:spacing w:after="0" w:line="240" w:lineRule="auto"/>
              <w:rPr>
                <w:rFonts w:ascii="Times New Roman" w:hAnsi="Times New Roman"/>
              </w:rPr>
            </w:pPr>
            <w:r w:rsidRPr="00934CCB">
              <w:rPr>
                <w:rFonts w:ascii="Times New Roman" w:hAnsi="Times New Roman"/>
              </w:rPr>
              <w:t xml:space="preserve">At the last meeting of the Small Working Group in </w:t>
            </w:r>
            <w:smartTag w:uri="urn:schemas-microsoft-com:office:smarttags" w:element="City">
              <w:smartTag w:uri="urn:schemas-microsoft-com:office:smarttags" w:element="place">
                <w:r w:rsidRPr="00934CCB">
                  <w:rPr>
                    <w:rFonts w:ascii="Times New Roman" w:hAnsi="Times New Roman"/>
                  </w:rPr>
                  <w:t>Rome</w:t>
                </w:r>
              </w:smartTag>
            </w:smartTag>
            <w:r w:rsidRPr="00934CCB">
              <w:rPr>
                <w:rFonts w:ascii="Times New Roman" w:hAnsi="Times New Roman"/>
              </w:rPr>
              <w:t>, 2009, 38 NGOs supported a Statement of Concern on Trade in Whale Products and the Future of the IWC</w:t>
            </w:r>
            <w:r w:rsidR="001356A4">
              <w:rPr>
                <w:rFonts w:ascii="Times New Roman" w:hAnsi="Times New Roman"/>
              </w:rPr>
              <w:t xml:space="preserve"> (see Annex)</w:t>
            </w:r>
            <w:r w:rsidRPr="00934CCB">
              <w:rPr>
                <w:rFonts w:ascii="Times New Roman" w:hAnsi="Times New Roman"/>
              </w:rPr>
              <w:t xml:space="preserve">. They regarded the IWC’s failure to address continued international trade as a “serious impediment to agreement” on the proposal and stated that no further negotiations of the Future of the IWC should take place until Norway, Iceland and Japan stop all international trade and revoke their Reservations to the CITES Appendix I listing of whales.   </w:t>
            </w:r>
          </w:p>
        </w:tc>
      </w:tr>
      <w:tr w:rsidR="00FA6990" w:rsidRPr="00934CCB">
        <w:trPr>
          <w:trHeight w:val="858"/>
        </w:trPr>
        <w:tc>
          <w:tcPr>
            <w:tcW w:w="3078" w:type="dxa"/>
          </w:tcPr>
          <w:p w:rsidR="00FA6990" w:rsidRPr="00934CCB" w:rsidRDefault="0044150D" w:rsidP="00934CCB">
            <w:pPr>
              <w:spacing w:after="0" w:line="240" w:lineRule="auto"/>
              <w:rPr>
                <w:rFonts w:ascii="Times New Roman" w:hAnsi="Times New Roman"/>
              </w:rPr>
            </w:pPr>
            <w:r w:rsidRPr="00934CCB">
              <w:rPr>
                <w:rFonts w:ascii="Times New Roman" w:hAnsi="Times New Roman"/>
              </w:rPr>
              <w:lastRenderedPageBreak/>
              <w:t xml:space="preserve">The Package does not </w:t>
            </w:r>
            <w:r w:rsidR="002A764C" w:rsidRPr="00934CCB">
              <w:rPr>
                <w:rFonts w:ascii="Times New Roman" w:hAnsi="Times New Roman"/>
              </w:rPr>
              <w:t>sufficiently address the issue of bycatch</w:t>
            </w:r>
          </w:p>
        </w:tc>
        <w:tc>
          <w:tcPr>
            <w:tcW w:w="10384" w:type="dxa"/>
          </w:tcPr>
          <w:p w:rsidR="0044150D" w:rsidRPr="00934CCB" w:rsidRDefault="0044150D" w:rsidP="00934CCB">
            <w:pPr>
              <w:spacing w:after="0" w:line="240" w:lineRule="auto"/>
              <w:rPr>
                <w:rFonts w:ascii="Times New Roman" w:hAnsi="Times New Roman"/>
              </w:rPr>
            </w:pPr>
            <w:r w:rsidRPr="00934CCB">
              <w:rPr>
                <w:rFonts w:ascii="Times New Roman" w:hAnsi="Times New Roman"/>
              </w:rPr>
              <w:t>The Package fails to adequately address the concern regarding the bycatch of whales, especially from vulnerable stocks</w:t>
            </w:r>
            <w:r w:rsidR="00683A61" w:rsidRPr="00934CCB">
              <w:rPr>
                <w:rFonts w:ascii="Times New Roman" w:hAnsi="Times New Roman"/>
              </w:rPr>
              <w:t xml:space="preserve">. </w:t>
            </w:r>
            <w:r w:rsidRPr="00934CCB">
              <w:rPr>
                <w:rFonts w:ascii="Times New Roman" w:hAnsi="Times New Roman"/>
              </w:rPr>
              <w:t>The catch limits in Table 4 do not explicitly state that bycaught animals will be counted towards the overall quota. In contrast, under the RMS the ‘total catches over time’ provision would ensure that, for each whale bycaught or subject to some other human induced mortality, a whale would be deducted from the quota</w:t>
            </w:r>
            <w:r w:rsidR="003842BA">
              <w:rPr>
                <w:rStyle w:val="FootnoteReference"/>
                <w:rFonts w:ascii="Times New Roman" w:hAnsi="Times New Roman"/>
              </w:rPr>
              <w:footnoteReference w:id="5"/>
            </w:r>
            <w:r w:rsidR="00683A61" w:rsidRPr="00934CCB">
              <w:rPr>
                <w:rFonts w:ascii="Times New Roman" w:hAnsi="Times New Roman"/>
              </w:rPr>
              <w:t xml:space="preserve">. </w:t>
            </w:r>
            <w:r w:rsidRPr="00934CCB">
              <w:rPr>
                <w:rFonts w:ascii="Times New Roman" w:hAnsi="Times New Roman"/>
              </w:rPr>
              <w:t xml:space="preserve"> The absence of such a pr</w:t>
            </w:r>
            <w:r w:rsidR="00F961AC" w:rsidRPr="00934CCB">
              <w:rPr>
                <w:rFonts w:ascii="Times New Roman" w:hAnsi="Times New Roman"/>
              </w:rPr>
              <w:t>ovision is particularly worrisome</w:t>
            </w:r>
            <w:r w:rsidRPr="00934CCB">
              <w:rPr>
                <w:rFonts w:ascii="Times New Roman" w:hAnsi="Times New Roman"/>
              </w:rPr>
              <w:t xml:space="preserve">, for example, in the case of </w:t>
            </w:r>
            <w:r w:rsidR="00FB56DF" w:rsidRPr="00934CCB">
              <w:rPr>
                <w:rFonts w:ascii="Times New Roman" w:hAnsi="Times New Roman"/>
              </w:rPr>
              <w:t>‘</w:t>
            </w:r>
            <w:r w:rsidRPr="00934CCB">
              <w:rPr>
                <w:rFonts w:ascii="Times New Roman" w:hAnsi="Times New Roman"/>
              </w:rPr>
              <w:t>J</w:t>
            </w:r>
            <w:r w:rsidR="00FB56DF" w:rsidRPr="00934CCB">
              <w:rPr>
                <w:rFonts w:ascii="Times New Roman" w:hAnsi="Times New Roman"/>
              </w:rPr>
              <w:t>’</w:t>
            </w:r>
            <w:r w:rsidRPr="00934CCB">
              <w:rPr>
                <w:rFonts w:ascii="Times New Roman" w:hAnsi="Times New Roman"/>
              </w:rPr>
              <w:t xml:space="preserve"> stock minke whales where whales are bycaught not only by </w:t>
            </w:r>
            <w:smartTag w:uri="urn:schemas-microsoft-com:office:smarttags" w:element="country-region">
              <w:smartTag w:uri="urn:schemas-microsoft-com:office:smarttags" w:element="place">
                <w:r w:rsidRPr="00934CCB">
                  <w:rPr>
                    <w:rFonts w:ascii="Times New Roman" w:hAnsi="Times New Roman"/>
                  </w:rPr>
                  <w:t>Japan</w:t>
                </w:r>
              </w:smartTag>
            </w:smartTag>
            <w:r w:rsidRPr="00934CCB">
              <w:rPr>
                <w:rFonts w:ascii="Times New Roman" w:hAnsi="Times New Roman"/>
              </w:rPr>
              <w:t xml:space="preserve">, but also by </w:t>
            </w:r>
            <w:smartTag w:uri="urn:schemas-microsoft-com:office:smarttags" w:element="country-region">
              <w:smartTag w:uri="urn:schemas-microsoft-com:office:smarttags" w:element="place">
                <w:r w:rsidRPr="00934CCB">
                  <w:rPr>
                    <w:rFonts w:ascii="Times New Roman" w:hAnsi="Times New Roman"/>
                  </w:rPr>
                  <w:t>South Korea</w:t>
                </w:r>
              </w:smartTag>
            </w:smartTag>
            <w:r w:rsidR="00683A61" w:rsidRPr="00934CCB">
              <w:rPr>
                <w:rFonts w:ascii="Times New Roman" w:hAnsi="Times New Roman"/>
              </w:rPr>
              <w:t xml:space="preserve">. </w:t>
            </w:r>
            <w:r w:rsidRPr="00934CCB">
              <w:rPr>
                <w:rFonts w:ascii="Times New Roman" w:hAnsi="Times New Roman"/>
              </w:rPr>
              <w:t>While the establishment of a Bycatch Mitigation Working Group is welcome, the postponement of action on such mitigation to future meetings could jeopardize those stocks of greatest concern.</w:t>
            </w:r>
          </w:p>
          <w:p w:rsidR="0044150D" w:rsidRPr="00934CCB" w:rsidRDefault="0044150D" w:rsidP="00934CCB">
            <w:pPr>
              <w:spacing w:after="0" w:line="240" w:lineRule="auto"/>
              <w:rPr>
                <w:rFonts w:ascii="Times New Roman" w:hAnsi="Times New Roman"/>
              </w:rPr>
            </w:pPr>
          </w:p>
          <w:p w:rsidR="00FA6990" w:rsidRPr="00934CCB" w:rsidRDefault="002A764C" w:rsidP="003842BA">
            <w:pPr>
              <w:spacing w:after="0" w:line="240" w:lineRule="auto"/>
              <w:rPr>
                <w:rFonts w:ascii="Times New Roman" w:hAnsi="Times New Roman"/>
              </w:rPr>
            </w:pPr>
            <w:r w:rsidRPr="00934CCB">
              <w:rPr>
                <w:rFonts w:ascii="Times New Roman" w:hAnsi="Times New Roman"/>
              </w:rPr>
              <w:t>Further, the Package</w:t>
            </w:r>
            <w:r w:rsidR="0044150D" w:rsidRPr="00934CCB">
              <w:rPr>
                <w:rFonts w:ascii="Times New Roman" w:hAnsi="Times New Roman"/>
              </w:rPr>
              <w:t xml:space="preserve"> could inadvertently encourage the growth in bycatch whaling if this oversight is not addressed</w:t>
            </w:r>
            <w:r w:rsidR="00683A61" w:rsidRPr="00934CCB">
              <w:rPr>
                <w:rFonts w:ascii="Times New Roman" w:hAnsi="Times New Roman"/>
              </w:rPr>
              <w:t xml:space="preserve">. </w:t>
            </w:r>
            <w:r w:rsidR="0044150D" w:rsidRPr="00934CCB">
              <w:rPr>
                <w:rFonts w:ascii="Times New Roman" w:hAnsi="Times New Roman"/>
              </w:rPr>
              <w:t xml:space="preserve">In the section on the establishment of a </w:t>
            </w:r>
            <w:smartTag w:uri="urn:schemas-microsoft-com:office:smarttags" w:element="stockticker">
              <w:r w:rsidR="0044150D" w:rsidRPr="00934CCB">
                <w:rPr>
                  <w:rFonts w:ascii="Times New Roman" w:hAnsi="Times New Roman"/>
                </w:rPr>
                <w:t>DNA</w:t>
              </w:r>
            </w:smartTag>
            <w:r w:rsidR="0044150D" w:rsidRPr="00934CCB">
              <w:rPr>
                <w:rFonts w:ascii="Times New Roman" w:hAnsi="Times New Roman"/>
              </w:rPr>
              <w:t xml:space="preserve"> registry for whales, meat from bycaught whales is </w:t>
            </w:r>
            <w:r w:rsidR="003842BA">
              <w:rPr>
                <w:rFonts w:ascii="Times New Roman" w:hAnsi="Times New Roman"/>
              </w:rPr>
              <w:t>acknowledged</w:t>
            </w:r>
            <w:r w:rsidR="003842BA" w:rsidRPr="00934CCB">
              <w:rPr>
                <w:rFonts w:ascii="Times New Roman" w:hAnsi="Times New Roman"/>
              </w:rPr>
              <w:t xml:space="preserve"> </w:t>
            </w:r>
            <w:r w:rsidR="0044150D" w:rsidRPr="00934CCB">
              <w:rPr>
                <w:rFonts w:ascii="Times New Roman" w:hAnsi="Times New Roman"/>
              </w:rPr>
              <w:t>to be one of the legal ways in which meat can enter into markets</w:t>
            </w:r>
            <w:r w:rsidR="00683A61" w:rsidRPr="00934CCB">
              <w:rPr>
                <w:rFonts w:ascii="Times New Roman" w:hAnsi="Times New Roman"/>
              </w:rPr>
              <w:t xml:space="preserve">. </w:t>
            </w:r>
            <w:r w:rsidR="0044150D" w:rsidRPr="00934CCB">
              <w:rPr>
                <w:rFonts w:ascii="Times New Roman" w:hAnsi="Times New Roman"/>
              </w:rPr>
              <w:t>Without specifying that such whales must be counted against an annual quota, this could easily end up being a mechanism to evade catch limits.</w:t>
            </w:r>
          </w:p>
        </w:tc>
      </w:tr>
      <w:tr w:rsidR="00417DFA" w:rsidRPr="00934CCB">
        <w:trPr>
          <w:trHeight w:val="858"/>
        </w:trPr>
        <w:tc>
          <w:tcPr>
            <w:tcW w:w="3078" w:type="dxa"/>
          </w:tcPr>
          <w:p w:rsidR="00417DFA" w:rsidRPr="00934CCB" w:rsidRDefault="00F506FE" w:rsidP="00934CCB">
            <w:pPr>
              <w:spacing w:after="0" w:line="240" w:lineRule="auto"/>
              <w:rPr>
                <w:rFonts w:ascii="Times New Roman" w:hAnsi="Times New Roman"/>
              </w:rPr>
            </w:pPr>
            <w:r w:rsidRPr="00934CCB">
              <w:rPr>
                <w:rFonts w:ascii="Times New Roman" w:hAnsi="Times New Roman"/>
              </w:rPr>
              <w:t>The Package does not adequately address animal welfare issues</w:t>
            </w:r>
          </w:p>
        </w:tc>
        <w:tc>
          <w:tcPr>
            <w:tcW w:w="10384" w:type="dxa"/>
          </w:tcPr>
          <w:p w:rsidR="00C650A6" w:rsidRPr="00934CCB" w:rsidRDefault="00F506FE" w:rsidP="00934CCB">
            <w:pPr>
              <w:spacing w:after="0" w:line="240" w:lineRule="auto"/>
              <w:rPr>
                <w:rFonts w:ascii="Times New Roman" w:hAnsi="Times New Roman"/>
              </w:rPr>
            </w:pPr>
            <w:r w:rsidRPr="00934CCB">
              <w:rPr>
                <w:rFonts w:ascii="Times New Roman" w:hAnsi="Times New Roman"/>
              </w:rPr>
              <w:t>Although t</w:t>
            </w:r>
            <w:r w:rsidR="00C650A6" w:rsidRPr="00934CCB">
              <w:rPr>
                <w:rFonts w:ascii="Times New Roman" w:hAnsi="Times New Roman"/>
              </w:rPr>
              <w:t>he Package states</w:t>
            </w:r>
            <w:r w:rsidRPr="00934CCB">
              <w:rPr>
                <w:rFonts w:ascii="Times New Roman" w:hAnsi="Times New Roman"/>
              </w:rPr>
              <w:t xml:space="preserve"> </w:t>
            </w:r>
            <w:r w:rsidR="00C650A6" w:rsidRPr="00934CCB">
              <w:rPr>
                <w:rFonts w:ascii="Times New Roman" w:hAnsi="Times New Roman"/>
              </w:rPr>
              <w:t>that hunting shall be undertaken so that the hunted whale does not experience unnecessary suffering</w:t>
            </w:r>
            <w:r w:rsidRPr="00934CCB">
              <w:rPr>
                <w:rFonts w:ascii="Times New Roman" w:hAnsi="Times New Roman"/>
              </w:rPr>
              <w:t xml:space="preserve">, it provides neither </w:t>
            </w:r>
            <w:r w:rsidR="00C57B21" w:rsidRPr="00934CCB">
              <w:rPr>
                <w:rFonts w:ascii="Times New Roman" w:hAnsi="Times New Roman"/>
              </w:rPr>
              <w:t xml:space="preserve">the </w:t>
            </w:r>
            <w:r w:rsidRPr="00934CCB">
              <w:rPr>
                <w:rFonts w:ascii="Times New Roman" w:hAnsi="Times New Roman"/>
              </w:rPr>
              <w:t xml:space="preserve">explanation nor </w:t>
            </w:r>
            <w:r w:rsidR="00C57B21" w:rsidRPr="00934CCB">
              <w:rPr>
                <w:rFonts w:ascii="Times New Roman" w:hAnsi="Times New Roman"/>
              </w:rPr>
              <w:t xml:space="preserve">the </w:t>
            </w:r>
            <w:r w:rsidRPr="00934CCB">
              <w:rPr>
                <w:rFonts w:ascii="Times New Roman" w:hAnsi="Times New Roman"/>
              </w:rPr>
              <w:t>methods for doing so</w:t>
            </w:r>
            <w:r w:rsidR="00683A61" w:rsidRPr="00934CCB">
              <w:rPr>
                <w:rFonts w:ascii="Times New Roman" w:hAnsi="Times New Roman"/>
              </w:rPr>
              <w:t xml:space="preserve">. </w:t>
            </w:r>
            <w:r w:rsidRPr="00934CCB">
              <w:rPr>
                <w:rFonts w:ascii="Times New Roman" w:hAnsi="Times New Roman"/>
              </w:rPr>
              <w:t>In addition, i</w:t>
            </w:r>
            <w:r w:rsidR="00C650A6" w:rsidRPr="00934CCB">
              <w:rPr>
                <w:rFonts w:ascii="Times New Roman" w:hAnsi="Times New Roman"/>
              </w:rPr>
              <w:t xml:space="preserve">nformation on whale killing methods and associated welfare issues, when collected, </w:t>
            </w:r>
            <w:r w:rsidRPr="00934CCB">
              <w:rPr>
                <w:rFonts w:ascii="Times New Roman" w:hAnsi="Times New Roman"/>
              </w:rPr>
              <w:t xml:space="preserve">must </w:t>
            </w:r>
            <w:r w:rsidR="00C650A6" w:rsidRPr="00934CCB">
              <w:rPr>
                <w:rFonts w:ascii="Times New Roman" w:hAnsi="Times New Roman"/>
              </w:rPr>
              <w:t>be recorded and included in an an</w:t>
            </w:r>
            <w:r w:rsidRPr="00934CCB">
              <w:rPr>
                <w:rFonts w:ascii="Times New Roman" w:hAnsi="Times New Roman"/>
              </w:rPr>
              <w:t xml:space="preserve">nual report to the Commission. However, </w:t>
            </w:r>
            <w:r w:rsidR="003842BA">
              <w:rPr>
                <w:rFonts w:ascii="Times New Roman" w:hAnsi="Times New Roman"/>
              </w:rPr>
              <w:t xml:space="preserve">on small vessels, </w:t>
            </w:r>
            <w:r w:rsidR="006D26AE">
              <w:rPr>
                <w:rFonts w:ascii="Times New Roman" w:hAnsi="Times New Roman"/>
              </w:rPr>
              <w:t>t</w:t>
            </w:r>
            <w:r w:rsidRPr="00934CCB">
              <w:rPr>
                <w:rFonts w:ascii="Times New Roman" w:hAnsi="Times New Roman"/>
              </w:rPr>
              <w:t>he p</w:t>
            </w:r>
            <w:r w:rsidR="00C650A6" w:rsidRPr="00934CCB">
              <w:rPr>
                <w:rFonts w:ascii="Times New Roman" w:hAnsi="Times New Roman"/>
              </w:rPr>
              <w:t xml:space="preserve">erson recording the welfare information will </w:t>
            </w:r>
            <w:r w:rsidR="003842BA">
              <w:rPr>
                <w:rFonts w:ascii="Times New Roman" w:hAnsi="Times New Roman"/>
              </w:rPr>
              <w:t>not be an independent international observer</w:t>
            </w:r>
            <w:r w:rsidR="00C650A6" w:rsidRPr="00934CCB">
              <w:rPr>
                <w:rFonts w:ascii="Times New Roman" w:hAnsi="Times New Roman"/>
              </w:rPr>
              <w:t xml:space="preserve">. The reporting is </w:t>
            </w:r>
            <w:r w:rsidRPr="00934CCB">
              <w:rPr>
                <w:rFonts w:ascii="Times New Roman" w:hAnsi="Times New Roman"/>
              </w:rPr>
              <w:t xml:space="preserve">therefore </w:t>
            </w:r>
            <w:r w:rsidR="00C650A6" w:rsidRPr="00934CCB">
              <w:rPr>
                <w:rFonts w:ascii="Times New Roman" w:hAnsi="Times New Roman"/>
              </w:rPr>
              <w:t>open to mischaracterization and subjectivity.</w:t>
            </w:r>
          </w:p>
          <w:p w:rsidR="00C650A6" w:rsidRPr="00934CCB" w:rsidRDefault="00C650A6" w:rsidP="00934CCB">
            <w:pPr>
              <w:spacing w:after="0" w:line="240" w:lineRule="auto"/>
              <w:rPr>
                <w:rFonts w:ascii="Times New Roman" w:hAnsi="Times New Roman"/>
              </w:rPr>
            </w:pPr>
          </w:p>
          <w:p w:rsidR="00417DFA" w:rsidRPr="00934CCB" w:rsidRDefault="00C650A6" w:rsidP="00EE76FA">
            <w:pPr>
              <w:spacing w:after="0" w:line="240" w:lineRule="auto"/>
              <w:rPr>
                <w:rFonts w:ascii="Times New Roman" w:hAnsi="Times New Roman"/>
              </w:rPr>
            </w:pPr>
            <w:r w:rsidRPr="00934CCB">
              <w:rPr>
                <w:rFonts w:ascii="Times New Roman" w:hAnsi="Times New Roman"/>
              </w:rPr>
              <w:lastRenderedPageBreak/>
              <w:t>Moreover, the terms of the Package merely mandate reporting on welfare issues</w:t>
            </w:r>
            <w:r w:rsidR="00512B90" w:rsidRPr="00934CCB">
              <w:rPr>
                <w:rFonts w:ascii="Times New Roman" w:hAnsi="Times New Roman"/>
              </w:rPr>
              <w:t xml:space="preserve"> such as time to death but make</w:t>
            </w:r>
            <w:r w:rsidRPr="00934CCB">
              <w:rPr>
                <w:rFonts w:ascii="Times New Roman" w:hAnsi="Times New Roman"/>
              </w:rPr>
              <w:t xml:space="preserve"> no effort to improve the welfare of hunted whales by prescribing the use of better tec</w:t>
            </w:r>
            <w:r w:rsidR="00512B90" w:rsidRPr="00934CCB">
              <w:rPr>
                <w:rFonts w:ascii="Times New Roman" w:hAnsi="Times New Roman"/>
              </w:rPr>
              <w:t xml:space="preserve">hniques, methods or weaponry. </w:t>
            </w:r>
            <w:r w:rsidR="00F830E9" w:rsidRPr="00934CCB">
              <w:rPr>
                <w:rFonts w:ascii="Times New Roman" w:hAnsi="Times New Roman"/>
              </w:rPr>
              <w:t>The package does not explain whether the Working Group on Whale Killing Methods and Associated Welfare issues will continue to meet, or whether the Action Plan from the last Workshop will continue to be followed.</w:t>
            </w:r>
          </w:p>
        </w:tc>
      </w:tr>
      <w:tr w:rsidR="00276B16" w:rsidRPr="00934CCB">
        <w:trPr>
          <w:trHeight w:val="858"/>
        </w:trPr>
        <w:tc>
          <w:tcPr>
            <w:tcW w:w="3078" w:type="dxa"/>
          </w:tcPr>
          <w:p w:rsidR="00276B16" w:rsidRPr="00934CCB" w:rsidRDefault="00276B16" w:rsidP="00934CCB">
            <w:pPr>
              <w:spacing w:after="0" w:line="240" w:lineRule="auto"/>
              <w:rPr>
                <w:rFonts w:ascii="Times New Roman" w:hAnsi="Times New Roman"/>
              </w:rPr>
            </w:pPr>
            <w:r>
              <w:rPr>
                <w:rFonts w:ascii="Times New Roman" w:hAnsi="Times New Roman"/>
              </w:rPr>
              <w:lastRenderedPageBreak/>
              <w:t>The Package does not adequately address civil society participation in IWC meetings</w:t>
            </w:r>
          </w:p>
        </w:tc>
        <w:tc>
          <w:tcPr>
            <w:tcW w:w="10384" w:type="dxa"/>
          </w:tcPr>
          <w:p w:rsidR="00276B16" w:rsidRDefault="00276B16" w:rsidP="00934CCB">
            <w:pPr>
              <w:spacing w:after="0" w:line="240" w:lineRule="auto"/>
              <w:rPr>
                <w:rFonts w:ascii="Times New Roman" w:hAnsi="Times New Roman"/>
              </w:rPr>
            </w:pPr>
            <w:r>
              <w:rPr>
                <w:rFonts w:ascii="Times New Roman" w:hAnsi="Times New Roman"/>
              </w:rPr>
              <w:t>The Package specifies that “The Commission will afford greater participation to intergovernmental and non-governmental organizations.”  This will be accomplished by allowing representatives of these organization “to speak at relevant times during the meeting, under the agenda items that they request and in accordance with” the IWC’s Rules of Debate and NGO Code of Conduct.</w:t>
            </w:r>
          </w:p>
          <w:p w:rsidR="00276B16" w:rsidRDefault="00276B16" w:rsidP="00934CCB">
            <w:pPr>
              <w:spacing w:after="0" w:line="240" w:lineRule="auto"/>
              <w:rPr>
                <w:rFonts w:ascii="Times New Roman" w:hAnsi="Times New Roman"/>
              </w:rPr>
            </w:pPr>
          </w:p>
          <w:p w:rsidR="00276B16" w:rsidRDefault="00276B16" w:rsidP="00934CCB">
            <w:pPr>
              <w:spacing w:after="0" w:line="240" w:lineRule="auto"/>
              <w:rPr>
                <w:rFonts w:ascii="Times New Roman" w:hAnsi="Times New Roman"/>
              </w:rPr>
            </w:pPr>
            <w:r>
              <w:rPr>
                <w:rFonts w:ascii="Times New Roman" w:hAnsi="Times New Roman"/>
              </w:rPr>
              <w:t xml:space="preserve">These terms are unacceptable as they continue to </w:t>
            </w:r>
            <w:r w:rsidR="001356A4">
              <w:rPr>
                <w:rFonts w:ascii="Times New Roman" w:hAnsi="Times New Roman"/>
              </w:rPr>
              <w:t xml:space="preserve">prevent </w:t>
            </w:r>
            <w:r>
              <w:rPr>
                <w:rFonts w:ascii="Times New Roman" w:hAnsi="Times New Roman"/>
              </w:rPr>
              <w:t>IGOs</w:t>
            </w:r>
            <w:r w:rsidR="00B36FD5">
              <w:rPr>
                <w:rFonts w:ascii="Times New Roman" w:hAnsi="Times New Roman"/>
              </w:rPr>
              <w:t>,</w:t>
            </w:r>
            <w:r>
              <w:rPr>
                <w:rFonts w:ascii="Times New Roman" w:hAnsi="Times New Roman"/>
              </w:rPr>
              <w:t xml:space="preserve"> NGOs</w:t>
            </w:r>
            <w:r w:rsidR="00B36FD5">
              <w:rPr>
                <w:rFonts w:ascii="Times New Roman" w:hAnsi="Times New Roman"/>
              </w:rPr>
              <w:t xml:space="preserve"> and other observers </w:t>
            </w:r>
            <w:r w:rsidR="001356A4">
              <w:rPr>
                <w:rFonts w:ascii="Times New Roman" w:hAnsi="Times New Roman"/>
              </w:rPr>
              <w:t xml:space="preserve">from </w:t>
            </w:r>
            <w:r w:rsidR="00A91F96">
              <w:rPr>
                <w:rFonts w:ascii="Times New Roman" w:hAnsi="Times New Roman"/>
              </w:rPr>
              <w:t xml:space="preserve">fully </w:t>
            </w:r>
            <w:r>
              <w:rPr>
                <w:rFonts w:ascii="Times New Roman" w:hAnsi="Times New Roman"/>
              </w:rPr>
              <w:t>participat</w:t>
            </w:r>
            <w:r w:rsidR="001356A4">
              <w:rPr>
                <w:rFonts w:ascii="Times New Roman" w:hAnsi="Times New Roman"/>
              </w:rPr>
              <w:t>ing</w:t>
            </w:r>
            <w:r w:rsidR="00285A20">
              <w:rPr>
                <w:rFonts w:ascii="Times New Roman" w:hAnsi="Times New Roman"/>
              </w:rPr>
              <w:t xml:space="preserve"> in IWC discussions.  A</w:t>
            </w:r>
            <w:r>
              <w:rPr>
                <w:rFonts w:ascii="Times New Roman" w:hAnsi="Times New Roman"/>
              </w:rPr>
              <w:t>llowing IGO’s and NGO’s to only speak on those agenda items for which previous arrangements have been made with the Chair “prior to th</w:t>
            </w:r>
            <w:r w:rsidR="00285A20">
              <w:rPr>
                <w:rFonts w:ascii="Times New Roman" w:hAnsi="Times New Roman"/>
              </w:rPr>
              <w:t>e discussion of the agenda item</w:t>
            </w:r>
            <w:r>
              <w:rPr>
                <w:rFonts w:ascii="Times New Roman" w:hAnsi="Times New Roman"/>
              </w:rPr>
              <w:t xml:space="preserve">” prevents IGOs and NGOs from responding to interventions made by Commissioners with information that may be of particular relevance to the debate and that may aid the IWC in making informed decisions.  </w:t>
            </w:r>
            <w:r w:rsidR="00B36FD5">
              <w:rPr>
                <w:rFonts w:ascii="Times New Roman" w:hAnsi="Times New Roman"/>
              </w:rPr>
              <w:t>Observers</w:t>
            </w:r>
            <w:r>
              <w:rPr>
                <w:rFonts w:ascii="Times New Roman" w:hAnsi="Times New Roman"/>
              </w:rPr>
              <w:t xml:space="preserve"> cannot possibly anticipate with certainty what issues, concerns, or claims may be made during the debate on a particular agenda item and, therefore, should not be </w:t>
            </w:r>
            <w:r w:rsidR="001356A4">
              <w:rPr>
                <w:rFonts w:ascii="Times New Roman" w:hAnsi="Times New Roman"/>
              </w:rPr>
              <w:t xml:space="preserve">constrained </w:t>
            </w:r>
            <w:r>
              <w:rPr>
                <w:rFonts w:ascii="Times New Roman" w:hAnsi="Times New Roman"/>
              </w:rPr>
              <w:t xml:space="preserve">from providing relevant and succinct comments on each agenda item when necessary.  </w:t>
            </w:r>
            <w:r w:rsidR="005D687D">
              <w:rPr>
                <w:rFonts w:ascii="Times New Roman" w:hAnsi="Times New Roman"/>
              </w:rPr>
              <w:t>A more participatory structure, modeled, for example, on procedures used during meetings of the Convention on the International Trade in Endangered Species of Fauna and Flora would provide IGOs</w:t>
            </w:r>
            <w:r w:rsidR="00B36FD5">
              <w:rPr>
                <w:rFonts w:ascii="Times New Roman" w:hAnsi="Times New Roman"/>
              </w:rPr>
              <w:t>,</w:t>
            </w:r>
            <w:r w:rsidR="005D687D">
              <w:rPr>
                <w:rFonts w:ascii="Times New Roman" w:hAnsi="Times New Roman"/>
              </w:rPr>
              <w:t xml:space="preserve"> NGOs </w:t>
            </w:r>
            <w:r w:rsidR="00B36FD5">
              <w:rPr>
                <w:rFonts w:ascii="Times New Roman" w:hAnsi="Times New Roman"/>
              </w:rPr>
              <w:t xml:space="preserve">and other observers </w:t>
            </w:r>
            <w:r w:rsidR="005D687D">
              <w:rPr>
                <w:rFonts w:ascii="Times New Roman" w:hAnsi="Times New Roman"/>
              </w:rPr>
              <w:t>with a more meaningful role in the debates of the Commission.</w:t>
            </w:r>
          </w:p>
          <w:p w:rsidR="005D687D" w:rsidRDefault="005D687D" w:rsidP="00934CCB">
            <w:pPr>
              <w:spacing w:after="0" w:line="240" w:lineRule="auto"/>
              <w:rPr>
                <w:rFonts w:ascii="Times New Roman" w:hAnsi="Times New Roman"/>
              </w:rPr>
            </w:pPr>
          </w:p>
          <w:p w:rsidR="00276B16" w:rsidRPr="00934CCB" w:rsidRDefault="005D687D" w:rsidP="00934CCB">
            <w:pPr>
              <w:spacing w:after="0" w:line="240" w:lineRule="auto"/>
              <w:rPr>
                <w:rFonts w:ascii="Times New Roman" w:hAnsi="Times New Roman"/>
              </w:rPr>
            </w:pPr>
            <w:r>
              <w:rPr>
                <w:rFonts w:ascii="Times New Roman" w:hAnsi="Times New Roman"/>
              </w:rPr>
              <w:t>Also, though the Package proposes the development of new IWC Committees, it does not specify the role of IGOs and NGOs within those Committees and, specifically, whether civil society will be allowed to meaningfully participate in Committee discussions.</w:t>
            </w:r>
          </w:p>
        </w:tc>
      </w:tr>
      <w:tr w:rsidR="00276B16" w:rsidRPr="00934CCB">
        <w:trPr>
          <w:trHeight w:val="858"/>
        </w:trPr>
        <w:tc>
          <w:tcPr>
            <w:tcW w:w="3078" w:type="dxa"/>
          </w:tcPr>
          <w:p w:rsidR="00276B16" w:rsidRPr="00934CCB" w:rsidRDefault="005D687D" w:rsidP="00934CCB">
            <w:pPr>
              <w:spacing w:after="0" w:line="240" w:lineRule="auto"/>
              <w:rPr>
                <w:rFonts w:ascii="Times New Roman" w:hAnsi="Times New Roman"/>
              </w:rPr>
            </w:pPr>
            <w:r>
              <w:rPr>
                <w:rFonts w:ascii="Times New Roman" w:hAnsi="Times New Roman"/>
              </w:rPr>
              <w:t>The Package establishes an inappropriate standard for the confidentiality of documents</w:t>
            </w:r>
          </w:p>
        </w:tc>
        <w:tc>
          <w:tcPr>
            <w:tcW w:w="10384" w:type="dxa"/>
          </w:tcPr>
          <w:p w:rsidR="00276B16" w:rsidRPr="00934CCB" w:rsidRDefault="005D687D" w:rsidP="00934CCB">
            <w:pPr>
              <w:spacing w:after="0" w:line="240" w:lineRule="auto"/>
              <w:rPr>
                <w:rFonts w:ascii="Times New Roman" w:hAnsi="Times New Roman"/>
              </w:rPr>
            </w:pPr>
            <w:r>
              <w:rPr>
                <w:rFonts w:ascii="Times New Roman" w:hAnsi="Times New Roman"/>
              </w:rPr>
              <w:t xml:space="preserve">Appendix D of the Package states that “Quotations from, or use of draft IWC documents is prohibited.”  This language is far more restrictive than the Rule of Procedure Q.1 which </w:t>
            </w:r>
            <w:r w:rsidRPr="005D687D">
              <w:rPr>
                <w:rFonts w:ascii="Times New Roman" w:hAnsi="Times New Roman"/>
              </w:rPr>
              <w:t>specifies only that IWC reports are confidential until the opening plenary session of the Commission meeting to which they are submitted, or, in the case of an intersessional meeting, until after they have been dispatched by the Secretary to Contracting Governments and Commissioners.</w:t>
            </w:r>
            <w:r>
              <w:rPr>
                <w:rFonts w:ascii="Courier New" w:hAnsi="Courier New" w:cs="Courier New"/>
              </w:rPr>
              <w:t xml:space="preserve"> </w:t>
            </w:r>
            <w:r w:rsidRPr="005D687D">
              <w:rPr>
                <w:rFonts w:ascii="Times New Roman" w:hAnsi="Times New Roman"/>
              </w:rPr>
              <w:t xml:space="preserve">Indeed, under this proposed change to the confidentiality of documents in Appendix D, the preparation of </w:t>
            </w:r>
            <w:r w:rsidR="00B36FD5">
              <w:rPr>
                <w:rFonts w:ascii="Times New Roman" w:hAnsi="Times New Roman"/>
              </w:rPr>
              <w:t>analyses such as the present one</w:t>
            </w:r>
            <w:r w:rsidRPr="005D687D">
              <w:rPr>
                <w:rFonts w:ascii="Times New Roman" w:hAnsi="Times New Roman"/>
              </w:rPr>
              <w:t xml:space="preserve"> would be prohibited.</w:t>
            </w:r>
            <w:r w:rsidR="00B36FD5">
              <w:rPr>
                <w:rFonts w:ascii="Times New Roman" w:hAnsi="Times New Roman"/>
              </w:rPr>
              <w:t xml:space="preserve">  Such a change would not provide a sufficient amount of time for commissioners or observers to develop well-informed positions.  </w:t>
            </w:r>
          </w:p>
        </w:tc>
      </w:tr>
      <w:tr w:rsidR="00276B16" w:rsidRPr="00934CCB">
        <w:trPr>
          <w:trHeight w:val="858"/>
        </w:trPr>
        <w:tc>
          <w:tcPr>
            <w:tcW w:w="3078" w:type="dxa"/>
          </w:tcPr>
          <w:p w:rsidR="00276B16" w:rsidRPr="00934CCB" w:rsidRDefault="005D687D" w:rsidP="00934CCB">
            <w:pPr>
              <w:spacing w:after="0" w:line="240" w:lineRule="auto"/>
              <w:rPr>
                <w:rFonts w:ascii="Times New Roman" w:hAnsi="Times New Roman"/>
              </w:rPr>
            </w:pPr>
            <w:r>
              <w:rPr>
                <w:rFonts w:ascii="Times New Roman" w:hAnsi="Times New Roman"/>
              </w:rPr>
              <w:t xml:space="preserve">The process used to prepare the Package was not transparent </w:t>
            </w:r>
          </w:p>
        </w:tc>
        <w:tc>
          <w:tcPr>
            <w:tcW w:w="10384" w:type="dxa"/>
          </w:tcPr>
          <w:p w:rsidR="005D687D" w:rsidRDefault="005D687D" w:rsidP="00934CCB">
            <w:pPr>
              <w:spacing w:after="0" w:line="240" w:lineRule="auto"/>
              <w:rPr>
                <w:rFonts w:ascii="Times New Roman" w:hAnsi="Times New Roman"/>
              </w:rPr>
            </w:pPr>
            <w:r>
              <w:rPr>
                <w:rFonts w:ascii="Times New Roman" w:hAnsi="Times New Roman"/>
              </w:rPr>
              <w:t>Though the Commission voted to open the Small Working Group to observers at IWC/61 in a gesture of transparency, it then then created a Support Group and a planning process that was not transparent with meetings held behind closed doors.  This contributed to suspicions, rumors, and assertions that, from the outset, undermined the likelihood that any Support Group product would be deemed acceptable.  The Commission’s ongoing efforts to engage in closed-door meetings without making any allowances for observations or, preferably, participation by IGOs and NGOs ha</w:t>
            </w:r>
            <w:r w:rsidR="00B36FD5">
              <w:rPr>
                <w:rFonts w:ascii="Times New Roman" w:hAnsi="Times New Roman"/>
              </w:rPr>
              <w:t>ve</w:t>
            </w:r>
            <w:r>
              <w:rPr>
                <w:rFonts w:ascii="Times New Roman" w:hAnsi="Times New Roman"/>
              </w:rPr>
              <w:t xml:space="preserve"> not worked in the past, ha</w:t>
            </w:r>
            <w:r w:rsidR="00B36FD5">
              <w:rPr>
                <w:rFonts w:ascii="Times New Roman" w:hAnsi="Times New Roman"/>
              </w:rPr>
              <w:t>ve</w:t>
            </w:r>
            <w:r>
              <w:rPr>
                <w:rFonts w:ascii="Times New Roman" w:hAnsi="Times New Roman"/>
              </w:rPr>
              <w:t xml:space="preserve"> not worked in regard to the Support Group process, and w</w:t>
            </w:r>
            <w:r w:rsidR="001356A4">
              <w:rPr>
                <w:rFonts w:ascii="Times New Roman" w:hAnsi="Times New Roman"/>
              </w:rPr>
              <w:t>ill not</w:t>
            </w:r>
            <w:r>
              <w:rPr>
                <w:rFonts w:ascii="Times New Roman" w:hAnsi="Times New Roman"/>
              </w:rPr>
              <w:t xml:space="preserve"> work in the future.  IGOs and NGOs have considerable scientific and other expertise that should be embraced by the Commission, not avoided.  Moreover, IGOs and NGOs have the ability to reach </w:t>
            </w:r>
            <w:r w:rsidR="00B36FD5">
              <w:rPr>
                <w:rFonts w:ascii="Times New Roman" w:hAnsi="Times New Roman"/>
              </w:rPr>
              <w:t xml:space="preserve">unparalleled </w:t>
            </w:r>
            <w:r>
              <w:rPr>
                <w:rFonts w:ascii="Times New Roman" w:hAnsi="Times New Roman"/>
              </w:rPr>
              <w:t>numbers of people around the world to educate them about whales, whale conservation, the IWC</w:t>
            </w:r>
            <w:r w:rsidR="00A91F96">
              <w:rPr>
                <w:rFonts w:ascii="Times New Roman" w:hAnsi="Times New Roman"/>
              </w:rPr>
              <w:t>,</w:t>
            </w:r>
            <w:r w:rsidR="001356A4">
              <w:rPr>
                <w:rFonts w:ascii="Times New Roman" w:hAnsi="Times New Roman"/>
              </w:rPr>
              <w:t xml:space="preserve"> and its decisions</w:t>
            </w:r>
            <w:r>
              <w:rPr>
                <w:rFonts w:ascii="Times New Roman" w:hAnsi="Times New Roman"/>
              </w:rPr>
              <w:t xml:space="preserve">.  </w:t>
            </w:r>
            <w:r w:rsidR="007474B6">
              <w:rPr>
                <w:rFonts w:ascii="Times New Roman" w:hAnsi="Times New Roman"/>
              </w:rPr>
              <w:t xml:space="preserve">Since all </w:t>
            </w:r>
            <w:r w:rsidR="001356A4">
              <w:rPr>
                <w:rFonts w:ascii="Times New Roman" w:hAnsi="Times New Roman"/>
              </w:rPr>
              <w:lastRenderedPageBreak/>
              <w:t xml:space="preserve">democratic </w:t>
            </w:r>
            <w:r w:rsidR="007474B6">
              <w:rPr>
                <w:rFonts w:ascii="Times New Roman" w:hAnsi="Times New Roman"/>
              </w:rPr>
              <w:t xml:space="preserve">IWC member countries must be responsive to their citizens, </w:t>
            </w:r>
            <w:r w:rsidR="001356A4">
              <w:rPr>
                <w:rFonts w:ascii="Times New Roman" w:hAnsi="Times New Roman"/>
              </w:rPr>
              <w:t xml:space="preserve">they </w:t>
            </w:r>
            <w:r w:rsidR="007474B6">
              <w:rPr>
                <w:rFonts w:ascii="Times New Roman" w:hAnsi="Times New Roman"/>
              </w:rPr>
              <w:t>must be willing to disclose publicly</w:t>
            </w:r>
            <w:r w:rsidR="001356A4">
              <w:rPr>
                <w:rFonts w:ascii="Times New Roman" w:hAnsi="Times New Roman"/>
              </w:rPr>
              <w:t xml:space="preserve">, and consult on, </w:t>
            </w:r>
            <w:r w:rsidR="007474B6">
              <w:rPr>
                <w:rFonts w:ascii="Times New Roman" w:hAnsi="Times New Roman"/>
              </w:rPr>
              <w:t>their positions on the issues of concerns to the IWC.  Transparency promotes accountability.  Without transparency, there is no accountability.</w:t>
            </w:r>
          </w:p>
          <w:p w:rsidR="007474B6" w:rsidRDefault="007474B6" w:rsidP="00934CCB">
            <w:pPr>
              <w:spacing w:after="0" w:line="240" w:lineRule="auto"/>
              <w:rPr>
                <w:rFonts w:ascii="Times New Roman" w:hAnsi="Times New Roman"/>
              </w:rPr>
            </w:pPr>
          </w:p>
          <w:p w:rsidR="007474B6" w:rsidRPr="00934CCB" w:rsidRDefault="007474B6" w:rsidP="00934CCB">
            <w:pPr>
              <w:spacing w:after="0" w:line="240" w:lineRule="auto"/>
              <w:rPr>
                <w:rFonts w:ascii="Times New Roman" w:hAnsi="Times New Roman"/>
              </w:rPr>
            </w:pPr>
            <w:r>
              <w:rPr>
                <w:rFonts w:ascii="Times New Roman" w:hAnsi="Times New Roman"/>
              </w:rPr>
              <w:t>Furthermore, the release of the Support Group report on February 22, only eight days before the start of the Small Working Group (SWG) meeting</w:t>
            </w:r>
            <w:r w:rsidR="00B36FD5">
              <w:rPr>
                <w:rFonts w:ascii="Times New Roman" w:hAnsi="Times New Roman"/>
              </w:rPr>
              <w:t>,</w:t>
            </w:r>
            <w:r>
              <w:rPr>
                <w:rFonts w:ascii="Times New Roman" w:hAnsi="Times New Roman"/>
              </w:rPr>
              <w:t xml:space="preserve"> provided all governments and observers with a</w:t>
            </w:r>
            <w:r w:rsidR="00B36FD5">
              <w:rPr>
                <w:rFonts w:ascii="Times New Roman" w:hAnsi="Times New Roman"/>
              </w:rPr>
              <w:t>n</w:t>
            </w:r>
            <w:r>
              <w:rPr>
                <w:rFonts w:ascii="Times New Roman" w:hAnsi="Times New Roman"/>
              </w:rPr>
              <w:t xml:space="preserve"> exceedingly limited </w:t>
            </w:r>
            <w:r w:rsidR="00B36FD5">
              <w:rPr>
                <w:rFonts w:ascii="Times New Roman" w:hAnsi="Times New Roman"/>
              </w:rPr>
              <w:t xml:space="preserve">window of </w:t>
            </w:r>
            <w:r>
              <w:rPr>
                <w:rFonts w:ascii="Times New Roman" w:hAnsi="Times New Roman"/>
              </w:rPr>
              <w:t>time to review the Package and discuss, both internally and externally, its content</w:t>
            </w:r>
            <w:r w:rsidR="00B36FD5">
              <w:rPr>
                <w:rFonts w:ascii="Times New Roman" w:hAnsi="Times New Roman"/>
              </w:rPr>
              <w:t>,</w:t>
            </w:r>
            <w:r>
              <w:rPr>
                <w:rFonts w:ascii="Times New Roman" w:hAnsi="Times New Roman"/>
              </w:rPr>
              <w:t xml:space="preserve"> potentially compromising the ability of some parties to engage in a meaningful discussion of the Package at the SWG meeting.  </w:t>
            </w:r>
          </w:p>
        </w:tc>
      </w:tr>
    </w:tbl>
    <w:p w:rsidR="00ED6910" w:rsidRPr="00333C6D" w:rsidRDefault="00ED6910" w:rsidP="00C650A6">
      <w:pPr>
        <w:rPr>
          <w:rFonts w:ascii="Times New Roman" w:hAnsi="Times New Roman"/>
        </w:rPr>
      </w:pPr>
    </w:p>
    <w:p w:rsidR="001F3335" w:rsidRPr="00333C6D" w:rsidRDefault="001F3335" w:rsidP="00A40462">
      <w:pPr>
        <w:pStyle w:val="ListParagraph"/>
        <w:keepNext/>
        <w:numPr>
          <w:ilvl w:val="0"/>
          <w:numId w:val="1"/>
        </w:numPr>
        <w:rPr>
          <w:rFonts w:ascii="Times New Roman" w:hAnsi="Times New Roman"/>
          <w:b/>
        </w:rPr>
      </w:pPr>
      <w:smartTag w:uri="urn:schemas-microsoft-com:office:smarttags" w:element="country-region">
        <w:smartTag w:uri="urn:schemas-microsoft-com:office:smarttags" w:element="place">
          <w:r w:rsidRPr="00333C6D">
            <w:rPr>
              <w:rFonts w:ascii="Times New Roman" w:hAnsi="Times New Roman"/>
              <w:b/>
            </w:rPr>
            <w:t>Iceland</w:t>
          </w:r>
        </w:smartTag>
      </w:smartTag>
      <w:r w:rsidRPr="00333C6D">
        <w:rPr>
          <w:rFonts w:ascii="Times New Roman" w:hAnsi="Times New Roman"/>
          <w:b/>
        </w:rPr>
        <w:t>: A Special Case</w:t>
      </w:r>
    </w:p>
    <w:tbl>
      <w:tblPr>
        <w:tblW w:w="1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8"/>
        <w:gridCol w:w="10384"/>
      </w:tblGrid>
      <w:tr w:rsidR="00281DC0" w:rsidRPr="00934CCB">
        <w:trPr>
          <w:trHeight w:val="278"/>
        </w:trPr>
        <w:tc>
          <w:tcPr>
            <w:tcW w:w="3078" w:type="dxa"/>
          </w:tcPr>
          <w:p w:rsidR="00281DC0" w:rsidRPr="00934CCB" w:rsidRDefault="00DD070D" w:rsidP="00A40462">
            <w:pPr>
              <w:keepNext/>
              <w:spacing w:after="0" w:line="240" w:lineRule="auto"/>
              <w:rPr>
                <w:rFonts w:ascii="Times New Roman" w:hAnsi="Times New Roman"/>
              </w:rPr>
            </w:pPr>
            <w:r>
              <w:rPr>
                <w:rFonts w:ascii="Times New Roman" w:hAnsi="Times New Roman"/>
              </w:rPr>
              <w:t>Issue</w:t>
            </w:r>
          </w:p>
        </w:tc>
        <w:tc>
          <w:tcPr>
            <w:tcW w:w="10384" w:type="dxa"/>
          </w:tcPr>
          <w:p w:rsidR="00281DC0" w:rsidRPr="00934CCB" w:rsidRDefault="00DD070D" w:rsidP="00A40462">
            <w:pPr>
              <w:keepNext/>
              <w:spacing w:after="0" w:line="240" w:lineRule="auto"/>
              <w:rPr>
                <w:rFonts w:ascii="Times New Roman" w:hAnsi="Times New Roman"/>
              </w:rPr>
            </w:pPr>
            <w:r>
              <w:rPr>
                <w:rFonts w:ascii="Times New Roman" w:hAnsi="Times New Roman"/>
              </w:rPr>
              <w:t>Analysis</w:t>
            </w:r>
          </w:p>
        </w:tc>
      </w:tr>
      <w:tr w:rsidR="001F3335" w:rsidRPr="00934CCB">
        <w:trPr>
          <w:trHeight w:val="888"/>
        </w:trPr>
        <w:tc>
          <w:tcPr>
            <w:tcW w:w="3078" w:type="dxa"/>
          </w:tcPr>
          <w:p w:rsidR="001F3335" w:rsidRPr="00934CCB" w:rsidRDefault="001F3335" w:rsidP="00372481">
            <w:pPr>
              <w:spacing w:after="0" w:line="240" w:lineRule="auto"/>
              <w:rPr>
                <w:rFonts w:ascii="Times New Roman" w:hAnsi="Times New Roman"/>
              </w:rPr>
            </w:pPr>
            <w:r w:rsidRPr="00934CCB">
              <w:rPr>
                <w:rFonts w:ascii="Times New Roman" w:hAnsi="Times New Roman"/>
              </w:rPr>
              <w:t xml:space="preserve">The Package, by legitimizing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 xml:space="preserve">’s whaling, will compromise a unique opportunity for the EU to end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’s whaling and trade in 2010.</w:t>
            </w:r>
          </w:p>
        </w:tc>
        <w:tc>
          <w:tcPr>
            <w:tcW w:w="10384" w:type="dxa"/>
          </w:tcPr>
          <w:p w:rsidR="001F3335" w:rsidRPr="00934CCB" w:rsidRDefault="001F3335" w:rsidP="00934CCB">
            <w:pPr>
              <w:spacing w:after="0" w:line="240" w:lineRule="auto"/>
              <w:rPr>
                <w:rFonts w:ascii="Times New Roman" w:hAnsi="Times New Roman"/>
              </w:rPr>
            </w:pP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 xml:space="preserve"> has recently applied to join the European Community where its whaling and trade would violate the strict protection for whales enshrined in the Community’s Directive 92/43/EEC (the Habitats Directive) and its Regulation to implement CITES (Council Regulation 338/97)</w:t>
            </w:r>
            <w:r w:rsidR="00683A61" w:rsidRPr="00934CCB">
              <w:rPr>
                <w:rFonts w:ascii="Times New Roman" w:hAnsi="Times New Roman"/>
              </w:rPr>
              <w:t xml:space="preserve">. </w:t>
            </w:r>
            <w:r w:rsidRPr="00934CCB">
              <w:rPr>
                <w:rFonts w:ascii="Times New Roman" w:hAnsi="Times New Roman"/>
              </w:rPr>
              <w:t xml:space="preserve">NGOs anticipate that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 once it has joined the EC, will claim exemptions from the prohibitions on killing and trade through derogations that are allowed under defined conditions. NGOs have strongly urged the E</w:t>
            </w:r>
            <w:r w:rsidR="003842BA">
              <w:rPr>
                <w:rFonts w:ascii="Times New Roman" w:hAnsi="Times New Roman"/>
              </w:rPr>
              <w:t>C</w:t>
            </w:r>
            <w:r w:rsidRPr="00934CCB">
              <w:rPr>
                <w:rFonts w:ascii="Times New Roman" w:hAnsi="Times New Roman"/>
              </w:rPr>
              <w:t xml:space="preserve"> to insist in the accession negotiations with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 xml:space="preserve"> that any derogation that allows whaling violates the Directive and will be immediately and strongly challenged at the European Court of Justice</w:t>
            </w:r>
            <w:r w:rsidR="0044150D" w:rsidRPr="00934CCB">
              <w:rPr>
                <w:rFonts w:ascii="Times New Roman" w:hAnsi="Times New Roman"/>
              </w:rPr>
              <w:t xml:space="preserve"> as a violation both of specific articles and the conservation objectives of the Directive as a whole</w:t>
            </w:r>
            <w:r w:rsidRPr="00934CCB">
              <w:rPr>
                <w:rFonts w:ascii="Times New Roman" w:hAnsi="Times New Roman"/>
              </w:rPr>
              <w:t xml:space="preserve">. </w:t>
            </w:r>
          </w:p>
          <w:p w:rsidR="005A0444" w:rsidRPr="00934CCB" w:rsidRDefault="005A0444" w:rsidP="00934CCB">
            <w:pPr>
              <w:spacing w:after="0" w:line="240" w:lineRule="auto"/>
              <w:rPr>
                <w:rFonts w:ascii="Times New Roman" w:hAnsi="Times New Roman"/>
              </w:rPr>
            </w:pPr>
          </w:p>
          <w:p w:rsidR="001F3335" w:rsidRPr="00934CCB" w:rsidRDefault="001F3335" w:rsidP="00934CCB">
            <w:pPr>
              <w:spacing w:after="0" w:line="240" w:lineRule="auto"/>
              <w:rPr>
                <w:rFonts w:ascii="Times New Roman" w:hAnsi="Times New Roman"/>
              </w:rPr>
            </w:pPr>
            <w:r w:rsidRPr="00934CCB">
              <w:rPr>
                <w:rFonts w:ascii="Times New Roman" w:hAnsi="Times New Roman"/>
              </w:rPr>
              <w:t xml:space="preserve">This ‘one time only’ opportunity for the EC to stop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’s whaling could be lost if the IWC adopts the P</w:t>
            </w:r>
            <w:r w:rsidR="005A0444" w:rsidRPr="00934CCB">
              <w:rPr>
                <w:rFonts w:ascii="Times New Roman" w:hAnsi="Times New Roman"/>
              </w:rPr>
              <w:t>ackage</w:t>
            </w:r>
            <w:r w:rsidRPr="00934CCB">
              <w:rPr>
                <w:rFonts w:ascii="Times New Roman" w:hAnsi="Times New Roman"/>
              </w:rPr>
              <w:t xml:space="preserve"> and legitimizes </w:t>
            </w:r>
            <w:smartTag w:uri="urn:schemas-microsoft-com:office:smarttags" w:element="country-region">
              <w:smartTag w:uri="urn:schemas-microsoft-com:office:smarttags" w:element="place">
                <w:r w:rsidRPr="00934CCB">
                  <w:rPr>
                    <w:rFonts w:ascii="Times New Roman" w:hAnsi="Times New Roman"/>
                  </w:rPr>
                  <w:t>Iceland</w:t>
                </w:r>
              </w:smartTag>
            </w:smartTag>
            <w:r w:rsidRPr="00934CCB">
              <w:rPr>
                <w:rFonts w:ascii="Times New Roman" w:hAnsi="Times New Roman"/>
              </w:rPr>
              <w:t>’s hunts</w:t>
            </w:r>
            <w:r w:rsidR="00683A61" w:rsidRPr="00934CCB">
              <w:rPr>
                <w:rFonts w:ascii="Times New Roman" w:hAnsi="Times New Roman"/>
              </w:rPr>
              <w:t xml:space="preserve">. </w:t>
            </w:r>
            <w:r w:rsidR="0044150D" w:rsidRPr="00934CCB">
              <w:rPr>
                <w:rFonts w:ascii="Times New Roman" w:hAnsi="Times New Roman"/>
              </w:rPr>
              <w:t xml:space="preserve">If the Package is adopted, </w:t>
            </w:r>
            <w:smartTag w:uri="urn:schemas-microsoft-com:office:smarttags" w:element="country-region">
              <w:smartTag w:uri="urn:schemas-microsoft-com:office:smarttags" w:element="place">
                <w:r w:rsidR="0044150D" w:rsidRPr="00934CCB">
                  <w:rPr>
                    <w:rFonts w:ascii="Times New Roman" w:hAnsi="Times New Roman"/>
                  </w:rPr>
                  <w:t>Iceland</w:t>
                </w:r>
              </w:smartTag>
            </w:smartTag>
            <w:r w:rsidR="0044150D" w:rsidRPr="00934CCB">
              <w:rPr>
                <w:rFonts w:ascii="Times New Roman" w:hAnsi="Times New Roman"/>
              </w:rPr>
              <w:t xml:space="preserve"> will have a stronger case against the EC that a derogation allowing it to continue whaling and trading is justified</w:t>
            </w:r>
            <w:r w:rsidR="00683A61" w:rsidRPr="00934CCB">
              <w:rPr>
                <w:rFonts w:ascii="Times New Roman" w:hAnsi="Times New Roman"/>
              </w:rPr>
              <w:t xml:space="preserve">. </w:t>
            </w:r>
            <w:r w:rsidR="0044150D" w:rsidRPr="00934CCB">
              <w:rPr>
                <w:rFonts w:ascii="Times New Roman" w:hAnsi="Times New Roman"/>
              </w:rPr>
              <w:t xml:space="preserve">For example, if ‘sustainable quotas’ are established for </w:t>
            </w:r>
            <w:smartTag w:uri="urn:schemas-microsoft-com:office:smarttags" w:element="country-region">
              <w:smartTag w:uri="urn:schemas-microsoft-com:office:smarttags" w:element="place">
                <w:r w:rsidR="0044150D" w:rsidRPr="00934CCB">
                  <w:rPr>
                    <w:rFonts w:ascii="Times New Roman" w:hAnsi="Times New Roman"/>
                  </w:rPr>
                  <w:t>Iceland</w:t>
                </w:r>
              </w:smartTag>
            </w:smartTag>
            <w:r w:rsidR="0044150D" w:rsidRPr="00934CCB">
              <w:rPr>
                <w:rFonts w:ascii="Times New Roman" w:hAnsi="Times New Roman"/>
              </w:rPr>
              <w:t xml:space="preserve"> by the IWC, it will be far harder for the EC to claim </w:t>
            </w:r>
            <w:r w:rsidR="00684CD9" w:rsidRPr="00934CCB">
              <w:rPr>
                <w:rFonts w:ascii="Times New Roman" w:hAnsi="Times New Roman"/>
              </w:rPr>
              <w:t xml:space="preserve">that </w:t>
            </w:r>
            <w:r w:rsidR="0044150D" w:rsidRPr="00934CCB">
              <w:rPr>
                <w:rFonts w:ascii="Times New Roman" w:hAnsi="Times New Roman"/>
              </w:rPr>
              <w:t>any derogation “will be detrimental to the maintenance of the whale populations at a favourable conservation status</w:t>
            </w:r>
            <w:r w:rsidR="0004242F" w:rsidRPr="00934CCB">
              <w:rPr>
                <w:rFonts w:ascii="Times New Roman" w:hAnsi="Times New Roman"/>
              </w:rPr>
              <w:t>.”</w:t>
            </w:r>
          </w:p>
          <w:p w:rsidR="005A0444" w:rsidRPr="00934CCB" w:rsidRDefault="005A0444" w:rsidP="00934CCB">
            <w:pPr>
              <w:spacing w:after="0" w:line="240" w:lineRule="auto"/>
              <w:rPr>
                <w:rFonts w:ascii="Times New Roman" w:hAnsi="Times New Roman"/>
              </w:rPr>
            </w:pPr>
          </w:p>
          <w:p w:rsidR="0044150D" w:rsidRPr="00934CCB" w:rsidRDefault="0044150D" w:rsidP="00934CCB">
            <w:pPr>
              <w:autoSpaceDE w:val="0"/>
              <w:autoSpaceDN w:val="0"/>
              <w:spacing w:after="0" w:line="240" w:lineRule="auto"/>
              <w:jc w:val="both"/>
              <w:rPr>
                <w:rFonts w:ascii="Times New Roman" w:hAnsi="Times New Roman"/>
              </w:rPr>
            </w:pPr>
            <w:r w:rsidRPr="00934CCB">
              <w:rPr>
                <w:rFonts w:ascii="Times New Roman" w:hAnsi="Times New Roman"/>
              </w:rPr>
              <w:t>Furthermore, although export of whale products for primarily commercial purposes is prohibited by the EU, if the IWC does not stop Iceland from exporting the whales hunte</w:t>
            </w:r>
            <w:r w:rsidR="00794F2E">
              <w:rPr>
                <w:rFonts w:ascii="Times New Roman" w:hAnsi="Times New Roman"/>
              </w:rPr>
              <w:t>d under its IWC- approved quota</w:t>
            </w:r>
            <w:r w:rsidRPr="00934CCB">
              <w:rPr>
                <w:rFonts w:ascii="Times New Roman" w:hAnsi="Times New Roman"/>
              </w:rPr>
              <w:t xml:space="preserve"> by demanding that it first remove its CITES reservations, Iceland will claim that the reservation exempts it from the EU trade ban.</w:t>
            </w:r>
          </w:p>
        </w:tc>
      </w:tr>
    </w:tbl>
    <w:p w:rsidR="001F3335" w:rsidRDefault="001F3335" w:rsidP="0044150D">
      <w:pPr>
        <w:rPr>
          <w:rFonts w:ascii="Times New Roman" w:hAnsi="Times New Roman"/>
        </w:rPr>
      </w:pPr>
    </w:p>
    <w:p w:rsidR="00363883" w:rsidRDefault="00363883" w:rsidP="0044150D">
      <w:pPr>
        <w:rPr>
          <w:rFonts w:ascii="Times New Roman" w:hAnsi="Times New Roman"/>
        </w:rPr>
      </w:pPr>
    </w:p>
    <w:p w:rsidR="00363883" w:rsidRDefault="00363883" w:rsidP="0044150D">
      <w:pPr>
        <w:rPr>
          <w:rFonts w:ascii="Times New Roman" w:hAnsi="Times New Roman"/>
        </w:rPr>
      </w:pPr>
    </w:p>
    <w:p w:rsidR="00363883" w:rsidRDefault="00363883" w:rsidP="0044150D">
      <w:pPr>
        <w:rPr>
          <w:rFonts w:ascii="Times New Roman" w:hAnsi="Times New Roman"/>
        </w:rPr>
      </w:pPr>
    </w:p>
    <w:p w:rsidR="00363883" w:rsidRPr="00F95BC0" w:rsidRDefault="00363883" w:rsidP="00363883">
      <w:pPr>
        <w:rPr>
          <w:sz w:val="28"/>
          <w:szCs w:val="28"/>
        </w:rPr>
      </w:pPr>
      <w:r w:rsidRPr="00F95BC0">
        <w:rPr>
          <w:sz w:val="28"/>
          <w:szCs w:val="28"/>
        </w:rPr>
        <w:lastRenderedPageBreak/>
        <w:t>List of Organizations Supporting the NGO Analysis of Chair’s Report to the Small Working Group on the Future of the IWC (IWC/M10/SWG 4)</w:t>
      </w:r>
    </w:p>
    <w:p w:rsidR="00363883" w:rsidRPr="00F95BC0" w:rsidRDefault="00363883" w:rsidP="00363883">
      <w:pPr>
        <w:spacing w:after="0" w:line="240" w:lineRule="auto"/>
        <w:rPr>
          <w:sz w:val="28"/>
          <w:szCs w:val="28"/>
        </w:rPr>
      </w:pPr>
      <w:r w:rsidRPr="00F95BC0">
        <w:rPr>
          <w:sz w:val="28"/>
          <w:szCs w:val="28"/>
        </w:rPr>
        <w:t>American Cetacean Society</w:t>
      </w:r>
      <w:r w:rsidRPr="00F95BC0">
        <w:rPr>
          <w:sz w:val="28"/>
          <w:szCs w:val="28"/>
        </w:rPr>
        <w:tab/>
      </w:r>
      <w:r w:rsidRPr="00F95BC0">
        <w:rPr>
          <w:sz w:val="28"/>
          <w:szCs w:val="28"/>
        </w:rPr>
        <w:tab/>
      </w:r>
      <w:r w:rsidRPr="00F95BC0">
        <w:rPr>
          <w:sz w:val="28"/>
          <w:szCs w:val="28"/>
        </w:rPr>
        <w:tab/>
      </w:r>
      <w:r w:rsidRPr="00F95BC0">
        <w:rPr>
          <w:sz w:val="28"/>
          <w:szCs w:val="28"/>
        </w:rPr>
        <w:tab/>
      </w:r>
      <w:r w:rsidRPr="00F95BC0">
        <w:rPr>
          <w:sz w:val="28"/>
          <w:szCs w:val="28"/>
        </w:rPr>
        <w:tab/>
        <w:t>Animal Welfare Institute</w:t>
      </w:r>
    </w:p>
    <w:p w:rsidR="00363883" w:rsidRPr="00F95BC0" w:rsidRDefault="00363883" w:rsidP="00363883">
      <w:pPr>
        <w:spacing w:after="0" w:line="240" w:lineRule="auto"/>
        <w:rPr>
          <w:sz w:val="28"/>
          <w:szCs w:val="28"/>
        </w:rPr>
      </w:pPr>
      <w:r w:rsidRPr="00F95BC0">
        <w:rPr>
          <w:sz w:val="28"/>
          <w:szCs w:val="28"/>
        </w:rPr>
        <w:t>Antarctic and Southern Ocean Coalition</w:t>
      </w:r>
      <w:r w:rsidRPr="00F95BC0">
        <w:rPr>
          <w:sz w:val="28"/>
          <w:szCs w:val="28"/>
        </w:rPr>
        <w:tab/>
      </w:r>
      <w:r w:rsidRPr="00F95BC0">
        <w:rPr>
          <w:sz w:val="28"/>
          <w:szCs w:val="28"/>
        </w:rPr>
        <w:tab/>
      </w:r>
      <w:r w:rsidRPr="00F95BC0">
        <w:rPr>
          <w:sz w:val="28"/>
          <w:szCs w:val="28"/>
        </w:rPr>
        <w:tab/>
        <w:t>Asociación do Biologia Marina Guatemala</w:t>
      </w:r>
    </w:p>
    <w:p w:rsidR="00363883" w:rsidRPr="00F95BC0" w:rsidRDefault="00363883" w:rsidP="00363883">
      <w:pPr>
        <w:spacing w:after="0" w:line="240" w:lineRule="auto"/>
        <w:rPr>
          <w:sz w:val="28"/>
          <w:szCs w:val="28"/>
        </w:rPr>
      </w:pPr>
      <w:r w:rsidRPr="00F95BC0">
        <w:rPr>
          <w:sz w:val="28"/>
          <w:szCs w:val="28"/>
        </w:rPr>
        <w:t>Australians for Animals</w:t>
      </w:r>
      <w:r w:rsidRPr="00F95BC0">
        <w:rPr>
          <w:sz w:val="28"/>
          <w:szCs w:val="28"/>
        </w:rPr>
        <w:tab/>
      </w:r>
      <w:r w:rsidRPr="00F95BC0">
        <w:rPr>
          <w:sz w:val="28"/>
          <w:szCs w:val="28"/>
        </w:rPr>
        <w:tab/>
      </w:r>
      <w:r w:rsidRPr="00F95BC0">
        <w:rPr>
          <w:sz w:val="28"/>
          <w:szCs w:val="28"/>
        </w:rPr>
        <w:tab/>
      </w:r>
      <w:r w:rsidRPr="00F95BC0">
        <w:rPr>
          <w:sz w:val="28"/>
          <w:szCs w:val="28"/>
        </w:rPr>
        <w:tab/>
      </w:r>
      <w:r w:rsidRPr="00F95BC0">
        <w:rPr>
          <w:sz w:val="28"/>
          <w:szCs w:val="28"/>
        </w:rPr>
        <w:tab/>
      </w:r>
      <w:r w:rsidRPr="00F95BC0">
        <w:rPr>
          <w:sz w:val="28"/>
          <w:szCs w:val="28"/>
        </w:rPr>
        <w:tab/>
        <w:t>California Gray Whale Coalition</w:t>
      </w:r>
    </w:p>
    <w:p w:rsidR="00363883" w:rsidRDefault="00363883" w:rsidP="00363883">
      <w:pPr>
        <w:spacing w:after="0" w:line="240" w:lineRule="auto"/>
        <w:rPr>
          <w:sz w:val="28"/>
          <w:szCs w:val="28"/>
        </w:rPr>
      </w:pPr>
      <w:r w:rsidRPr="00F95BC0">
        <w:rPr>
          <w:sz w:val="28"/>
          <w:szCs w:val="28"/>
        </w:rPr>
        <w:t>Campaign Whale</w:t>
      </w:r>
      <w:r w:rsidRPr="00F95BC0">
        <w:rPr>
          <w:sz w:val="28"/>
          <w:szCs w:val="28"/>
        </w:rPr>
        <w:tab/>
      </w:r>
      <w:r w:rsidRPr="00F95BC0">
        <w:rPr>
          <w:sz w:val="28"/>
          <w:szCs w:val="28"/>
        </w:rPr>
        <w:tab/>
      </w:r>
      <w:r w:rsidRPr="00F95BC0">
        <w:rPr>
          <w:sz w:val="28"/>
          <w:szCs w:val="28"/>
        </w:rPr>
        <w:tab/>
      </w:r>
      <w:r w:rsidRPr="00F95BC0">
        <w:rPr>
          <w:sz w:val="28"/>
          <w:szCs w:val="28"/>
        </w:rPr>
        <w:tab/>
      </w:r>
      <w:r w:rsidRPr="00F95BC0">
        <w:rPr>
          <w:sz w:val="28"/>
          <w:szCs w:val="28"/>
        </w:rPr>
        <w:tab/>
      </w:r>
      <w:r w:rsidRPr="00F95BC0">
        <w:rPr>
          <w:sz w:val="28"/>
          <w:szCs w:val="28"/>
        </w:rPr>
        <w:tab/>
      </w:r>
      <w:r w:rsidRPr="00F95BC0">
        <w:rPr>
          <w:sz w:val="28"/>
          <w:szCs w:val="28"/>
        </w:rPr>
        <w:tab/>
      </w:r>
      <w:r>
        <w:rPr>
          <w:sz w:val="28"/>
          <w:szCs w:val="28"/>
        </w:rPr>
        <w:t>Campaigns Against the Cruelty to Animals</w:t>
      </w:r>
    </w:p>
    <w:p w:rsidR="00363883" w:rsidRDefault="00363883" w:rsidP="00363883">
      <w:pPr>
        <w:spacing w:after="0" w:line="240" w:lineRule="auto"/>
        <w:rPr>
          <w:sz w:val="28"/>
          <w:szCs w:val="28"/>
        </w:rPr>
      </w:pPr>
      <w:r w:rsidRPr="00F95BC0">
        <w:rPr>
          <w:sz w:val="28"/>
          <w:szCs w:val="28"/>
        </w:rPr>
        <w:t>Centro De Conservacion Cetacea</w:t>
      </w:r>
      <w:r w:rsidRPr="00F95BC0">
        <w:rPr>
          <w:sz w:val="28"/>
          <w:szCs w:val="28"/>
        </w:rPr>
        <w:tab/>
      </w:r>
      <w:r w:rsidRPr="00F95BC0">
        <w:rPr>
          <w:sz w:val="28"/>
          <w:szCs w:val="28"/>
        </w:rPr>
        <w:tab/>
      </w:r>
      <w:r>
        <w:rPr>
          <w:sz w:val="28"/>
          <w:szCs w:val="28"/>
        </w:rPr>
        <w:tab/>
      </w:r>
      <w:r>
        <w:rPr>
          <w:sz w:val="28"/>
          <w:szCs w:val="28"/>
        </w:rPr>
        <w:tab/>
      </w:r>
      <w:r w:rsidRPr="00F95BC0">
        <w:rPr>
          <w:sz w:val="28"/>
          <w:szCs w:val="28"/>
        </w:rPr>
        <w:t>Cet</w:t>
      </w:r>
      <w:r>
        <w:rPr>
          <w:sz w:val="28"/>
          <w:szCs w:val="28"/>
        </w:rPr>
        <w:t>acean Society International</w:t>
      </w:r>
      <w:r>
        <w:rPr>
          <w:sz w:val="28"/>
          <w:szCs w:val="28"/>
        </w:rPr>
        <w:tab/>
      </w:r>
      <w:r>
        <w:rPr>
          <w:sz w:val="28"/>
          <w:szCs w:val="28"/>
        </w:rPr>
        <w:tab/>
      </w:r>
      <w:r>
        <w:rPr>
          <w:sz w:val="28"/>
          <w:szCs w:val="28"/>
        </w:rPr>
        <w:tab/>
      </w:r>
    </w:p>
    <w:p w:rsidR="00363883" w:rsidRDefault="00363883" w:rsidP="00363883">
      <w:pPr>
        <w:spacing w:after="0" w:line="240" w:lineRule="auto"/>
        <w:rPr>
          <w:sz w:val="28"/>
          <w:szCs w:val="28"/>
        </w:rPr>
      </w:pPr>
      <w:r w:rsidRPr="00F95BC0">
        <w:rPr>
          <w:sz w:val="28"/>
          <w:szCs w:val="28"/>
        </w:rPr>
        <w:t>Comite Ballena Azul</w:t>
      </w:r>
      <w:r>
        <w:rPr>
          <w:sz w:val="28"/>
          <w:szCs w:val="28"/>
        </w:rPr>
        <w:t xml:space="preserve"> Nicaragua</w:t>
      </w:r>
      <w:r w:rsidRPr="00F95BC0">
        <w:rPr>
          <w:sz w:val="28"/>
          <w:szCs w:val="28"/>
        </w:rPr>
        <w:tab/>
      </w:r>
      <w:r w:rsidRPr="00F95BC0">
        <w:rPr>
          <w:sz w:val="28"/>
          <w:szCs w:val="28"/>
        </w:rPr>
        <w:tab/>
      </w:r>
      <w:r>
        <w:rPr>
          <w:sz w:val="28"/>
          <w:szCs w:val="28"/>
        </w:rPr>
        <w:tab/>
      </w:r>
      <w:r>
        <w:rPr>
          <w:sz w:val="28"/>
          <w:szCs w:val="28"/>
        </w:rPr>
        <w:tab/>
      </w:r>
      <w:r>
        <w:rPr>
          <w:sz w:val="28"/>
          <w:szCs w:val="28"/>
        </w:rPr>
        <w:tab/>
        <w:t>The Cousteau Society</w:t>
      </w:r>
      <w:r>
        <w:rPr>
          <w:sz w:val="28"/>
          <w:szCs w:val="28"/>
        </w:rPr>
        <w:tab/>
      </w:r>
      <w:r>
        <w:rPr>
          <w:sz w:val="28"/>
          <w:szCs w:val="28"/>
        </w:rPr>
        <w:tab/>
      </w:r>
      <w:r>
        <w:rPr>
          <w:sz w:val="28"/>
          <w:szCs w:val="28"/>
        </w:rPr>
        <w:tab/>
      </w:r>
      <w:r>
        <w:rPr>
          <w:sz w:val="28"/>
          <w:szCs w:val="28"/>
        </w:rPr>
        <w:tab/>
      </w:r>
    </w:p>
    <w:p w:rsidR="00363883" w:rsidRDefault="00363883" w:rsidP="00363883">
      <w:pPr>
        <w:spacing w:after="0" w:line="240" w:lineRule="auto"/>
        <w:rPr>
          <w:sz w:val="28"/>
          <w:szCs w:val="28"/>
        </w:rPr>
      </w:pPr>
      <w:r w:rsidRPr="00F95BC0">
        <w:rPr>
          <w:sz w:val="28"/>
          <w:szCs w:val="28"/>
        </w:rPr>
        <w:t>Dolphin Connection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95BC0">
        <w:rPr>
          <w:sz w:val="28"/>
          <w:szCs w:val="28"/>
        </w:rPr>
        <w:t>Enviro</w:t>
      </w:r>
      <w:r>
        <w:rPr>
          <w:sz w:val="28"/>
          <w:szCs w:val="28"/>
        </w:rPr>
        <w:t>nmental Investigation Agency</w:t>
      </w:r>
      <w:r>
        <w:rPr>
          <w:sz w:val="28"/>
          <w:szCs w:val="28"/>
        </w:rPr>
        <w:tab/>
      </w:r>
      <w:r>
        <w:rPr>
          <w:sz w:val="28"/>
          <w:szCs w:val="28"/>
        </w:rPr>
        <w:tab/>
      </w:r>
    </w:p>
    <w:p w:rsidR="00363883" w:rsidRDefault="00363883" w:rsidP="00363883">
      <w:pPr>
        <w:spacing w:after="0" w:line="240" w:lineRule="auto"/>
        <w:rPr>
          <w:sz w:val="28"/>
          <w:szCs w:val="28"/>
        </w:rPr>
      </w:pPr>
      <w:r w:rsidRPr="00F95BC0">
        <w:rPr>
          <w:sz w:val="28"/>
          <w:szCs w:val="28"/>
        </w:rPr>
        <w:t>Equilibrio Azul</w:t>
      </w:r>
      <w:r w:rsidRPr="00F95BC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Fundacion Promar</w:t>
      </w:r>
      <w:r>
        <w:rPr>
          <w:sz w:val="28"/>
          <w:szCs w:val="28"/>
        </w:rPr>
        <w:tab/>
      </w:r>
      <w:r>
        <w:rPr>
          <w:sz w:val="28"/>
          <w:szCs w:val="28"/>
        </w:rPr>
        <w:tab/>
      </w:r>
      <w:r>
        <w:rPr>
          <w:sz w:val="28"/>
          <w:szCs w:val="28"/>
        </w:rPr>
        <w:tab/>
      </w:r>
      <w:r>
        <w:rPr>
          <w:sz w:val="28"/>
          <w:szCs w:val="28"/>
        </w:rPr>
        <w:tab/>
      </w:r>
      <w:r>
        <w:rPr>
          <w:sz w:val="28"/>
          <w:szCs w:val="28"/>
        </w:rPr>
        <w:tab/>
      </w:r>
    </w:p>
    <w:p w:rsidR="00363883" w:rsidRDefault="00363883" w:rsidP="00363883">
      <w:pPr>
        <w:spacing w:after="0" w:line="240" w:lineRule="auto"/>
        <w:rPr>
          <w:sz w:val="28"/>
          <w:szCs w:val="28"/>
        </w:rPr>
      </w:pPr>
      <w:r w:rsidRPr="00F95BC0">
        <w:rPr>
          <w:sz w:val="28"/>
          <w:szCs w:val="28"/>
        </w:rPr>
        <w:t>Fundacion Yubarta</w:t>
      </w:r>
      <w:r w:rsidRPr="00F95BC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Global Ocean</w:t>
      </w:r>
      <w:r>
        <w:rPr>
          <w:sz w:val="28"/>
          <w:szCs w:val="28"/>
        </w:rPr>
        <w:tab/>
      </w:r>
      <w:r>
        <w:rPr>
          <w:sz w:val="28"/>
          <w:szCs w:val="28"/>
        </w:rPr>
        <w:tab/>
      </w:r>
      <w:r>
        <w:rPr>
          <w:sz w:val="28"/>
          <w:szCs w:val="28"/>
        </w:rPr>
        <w:tab/>
      </w:r>
      <w:r>
        <w:rPr>
          <w:sz w:val="28"/>
          <w:szCs w:val="28"/>
        </w:rPr>
        <w:tab/>
      </w:r>
      <w:r>
        <w:rPr>
          <w:sz w:val="28"/>
          <w:szCs w:val="28"/>
        </w:rPr>
        <w:tab/>
      </w:r>
    </w:p>
    <w:p w:rsidR="00363883" w:rsidRPr="00F95BC0" w:rsidRDefault="00363883" w:rsidP="00363883">
      <w:pPr>
        <w:spacing w:after="0" w:line="240" w:lineRule="auto"/>
        <w:rPr>
          <w:sz w:val="28"/>
          <w:szCs w:val="28"/>
        </w:rPr>
      </w:pPr>
      <w:r>
        <w:rPr>
          <w:sz w:val="28"/>
          <w:szCs w:val="28"/>
        </w:rPr>
        <w:t>Humane Society International</w:t>
      </w:r>
      <w:r>
        <w:rPr>
          <w:sz w:val="28"/>
          <w:szCs w:val="28"/>
        </w:rPr>
        <w:tab/>
      </w:r>
      <w:r>
        <w:rPr>
          <w:sz w:val="28"/>
          <w:szCs w:val="28"/>
        </w:rPr>
        <w:tab/>
      </w:r>
      <w:r>
        <w:rPr>
          <w:sz w:val="28"/>
          <w:szCs w:val="28"/>
        </w:rPr>
        <w:tab/>
      </w:r>
      <w:r>
        <w:rPr>
          <w:sz w:val="28"/>
          <w:szCs w:val="28"/>
        </w:rPr>
        <w:tab/>
      </w:r>
      <w:r>
        <w:rPr>
          <w:sz w:val="28"/>
          <w:szCs w:val="28"/>
        </w:rPr>
        <w:tab/>
      </w:r>
      <w:r w:rsidRPr="00F95BC0">
        <w:rPr>
          <w:sz w:val="28"/>
          <w:szCs w:val="28"/>
        </w:rPr>
        <w:t>The Humane Society of the United States</w:t>
      </w:r>
    </w:p>
    <w:p w:rsidR="00363883" w:rsidRPr="00F95BC0" w:rsidRDefault="00363883" w:rsidP="00363883">
      <w:pPr>
        <w:spacing w:after="0" w:line="240" w:lineRule="auto"/>
        <w:rPr>
          <w:sz w:val="28"/>
          <w:szCs w:val="28"/>
        </w:rPr>
      </w:pPr>
      <w:r w:rsidRPr="00F95BC0">
        <w:rPr>
          <w:sz w:val="28"/>
          <w:szCs w:val="28"/>
        </w:rPr>
        <w:t>In Defense of Animals</w:t>
      </w:r>
      <w:r w:rsidRPr="00F95BC0">
        <w:rPr>
          <w:sz w:val="28"/>
          <w:szCs w:val="28"/>
        </w:rPr>
        <w:tab/>
      </w:r>
      <w:r w:rsidRPr="00F95BC0">
        <w:rPr>
          <w:sz w:val="28"/>
          <w:szCs w:val="28"/>
        </w:rPr>
        <w:tab/>
      </w:r>
      <w:r w:rsidRPr="00F95BC0">
        <w:rPr>
          <w:sz w:val="28"/>
          <w:szCs w:val="28"/>
        </w:rPr>
        <w:tab/>
      </w:r>
      <w:r w:rsidRPr="00F95BC0">
        <w:rPr>
          <w:sz w:val="28"/>
          <w:szCs w:val="28"/>
        </w:rPr>
        <w:tab/>
      </w:r>
      <w:r w:rsidRPr="00F95BC0">
        <w:rPr>
          <w:sz w:val="28"/>
          <w:szCs w:val="28"/>
        </w:rPr>
        <w:tab/>
      </w:r>
      <w:r w:rsidRPr="00F95BC0">
        <w:rPr>
          <w:sz w:val="28"/>
          <w:szCs w:val="28"/>
        </w:rPr>
        <w:tab/>
        <w:t>Instituto de Conservación de Ballenas</w:t>
      </w:r>
    </w:p>
    <w:p w:rsidR="00363883" w:rsidRDefault="00363883" w:rsidP="00363883">
      <w:pPr>
        <w:spacing w:after="0" w:line="240" w:lineRule="auto"/>
        <w:rPr>
          <w:sz w:val="28"/>
          <w:szCs w:val="28"/>
        </w:rPr>
      </w:pPr>
      <w:r w:rsidRPr="00F95BC0">
        <w:rPr>
          <w:sz w:val="28"/>
          <w:szCs w:val="28"/>
        </w:rPr>
        <w:t>International Fund for Animal Welfare</w:t>
      </w:r>
      <w:r w:rsidRPr="00F95BC0">
        <w:rPr>
          <w:sz w:val="28"/>
          <w:szCs w:val="28"/>
        </w:rPr>
        <w:tab/>
      </w:r>
      <w:r w:rsidRPr="00F95BC0">
        <w:rPr>
          <w:sz w:val="28"/>
          <w:szCs w:val="28"/>
        </w:rPr>
        <w:tab/>
      </w:r>
      <w:r w:rsidRPr="00F95BC0">
        <w:rPr>
          <w:sz w:val="28"/>
          <w:szCs w:val="28"/>
        </w:rPr>
        <w:tab/>
        <w:t>International League for Protection of Cetaceans</w:t>
      </w:r>
    </w:p>
    <w:p w:rsidR="00363883" w:rsidRDefault="00363883" w:rsidP="00363883">
      <w:pPr>
        <w:spacing w:after="0" w:line="240" w:lineRule="auto"/>
        <w:rPr>
          <w:sz w:val="28"/>
          <w:szCs w:val="28"/>
        </w:rPr>
      </w:pPr>
      <w:r>
        <w:rPr>
          <w:sz w:val="28"/>
          <w:szCs w:val="28"/>
        </w:rPr>
        <w:t>Irish Seal Sanctuary</w:t>
      </w:r>
      <w:r>
        <w:rPr>
          <w:sz w:val="28"/>
          <w:szCs w:val="28"/>
        </w:rPr>
        <w:tab/>
      </w:r>
      <w:r>
        <w:rPr>
          <w:sz w:val="28"/>
          <w:szCs w:val="28"/>
        </w:rPr>
        <w:tab/>
      </w:r>
      <w:r>
        <w:rPr>
          <w:sz w:val="28"/>
          <w:szCs w:val="28"/>
        </w:rPr>
        <w:tab/>
      </w:r>
      <w:r>
        <w:rPr>
          <w:sz w:val="28"/>
          <w:szCs w:val="28"/>
        </w:rPr>
        <w:tab/>
      </w:r>
      <w:r>
        <w:rPr>
          <w:sz w:val="28"/>
          <w:szCs w:val="28"/>
        </w:rPr>
        <w:tab/>
      </w:r>
      <w:r>
        <w:rPr>
          <w:sz w:val="28"/>
          <w:szCs w:val="28"/>
        </w:rPr>
        <w:tab/>
        <w:t>LegaSeas International</w:t>
      </w:r>
      <w:r>
        <w:rPr>
          <w:sz w:val="28"/>
          <w:szCs w:val="28"/>
        </w:rPr>
        <w:tab/>
      </w:r>
      <w:r>
        <w:rPr>
          <w:sz w:val="28"/>
          <w:szCs w:val="28"/>
        </w:rPr>
        <w:tab/>
      </w:r>
      <w:r>
        <w:rPr>
          <w:sz w:val="28"/>
          <w:szCs w:val="28"/>
        </w:rPr>
        <w:tab/>
      </w:r>
      <w:r>
        <w:rPr>
          <w:sz w:val="28"/>
          <w:szCs w:val="28"/>
        </w:rPr>
        <w:tab/>
      </w:r>
    </w:p>
    <w:p w:rsidR="00363883" w:rsidRDefault="00363883" w:rsidP="00363883">
      <w:pPr>
        <w:spacing w:after="0" w:line="240" w:lineRule="auto"/>
        <w:rPr>
          <w:sz w:val="28"/>
          <w:szCs w:val="28"/>
        </w:rPr>
      </w:pPr>
      <w:r w:rsidRPr="00F95BC0">
        <w:rPr>
          <w:sz w:val="28"/>
          <w:szCs w:val="28"/>
        </w:rPr>
        <w:t>Natural Resources Defense Council</w:t>
      </w:r>
      <w:r>
        <w:rPr>
          <w:sz w:val="28"/>
          <w:szCs w:val="28"/>
        </w:rPr>
        <w:tab/>
      </w:r>
      <w:r>
        <w:rPr>
          <w:sz w:val="28"/>
          <w:szCs w:val="28"/>
        </w:rPr>
        <w:tab/>
      </w:r>
      <w:r>
        <w:rPr>
          <w:sz w:val="28"/>
          <w:szCs w:val="28"/>
        </w:rPr>
        <w:tab/>
      </w:r>
      <w:r>
        <w:rPr>
          <w:sz w:val="28"/>
          <w:szCs w:val="28"/>
        </w:rPr>
        <w:tab/>
      </w:r>
      <w:r w:rsidRPr="00F95BC0">
        <w:rPr>
          <w:sz w:val="28"/>
          <w:szCs w:val="28"/>
        </w:rPr>
        <w:t>Ocean Care</w:t>
      </w:r>
      <w:r w:rsidRPr="00F95BC0">
        <w:rPr>
          <w:sz w:val="28"/>
          <w:szCs w:val="28"/>
        </w:rPr>
        <w:tab/>
      </w:r>
    </w:p>
    <w:p w:rsidR="00363883" w:rsidRDefault="00363883" w:rsidP="00363883">
      <w:pPr>
        <w:spacing w:after="0" w:line="240" w:lineRule="auto"/>
        <w:rPr>
          <w:sz w:val="28"/>
          <w:szCs w:val="28"/>
        </w:rPr>
      </w:pPr>
      <w:r w:rsidRPr="00F95BC0">
        <w:rPr>
          <w:sz w:val="28"/>
          <w:szCs w:val="28"/>
        </w:rPr>
        <w:t>Ocean Sentry</w:t>
      </w:r>
      <w:r w:rsidRPr="00F95BC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Orcalab</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63883" w:rsidRDefault="00363883" w:rsidP="00363883">
      <w:pPr>
        <w:spacing w:after="0" w:line="240" w:lineRule="auto"/>
        <w:rPr>
          <w:sz w:val="28"/>
          <w:szCs w:val="28"/>
        </w:rPr>
      </w:pPr>
      <w:r w:rsidRPr="00F95BC0">
        <w:rPr>
          <w:sz w:val="28"/>
          <w:szCs w:val="28"/>
        </w:rPr>
        <w:t>Pro Wildlife</w:t>
      </w:r>
      <w:r w:rsidRPr="00F95BC0">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Save the Whales Again</w:t>
      </w:r>
      <w:r>
        <w:rPr>
          <w:sz w:val="28"/>
          <w:szCs w:val="28"/>
        </w:rPr>
        <w:tab/>
      </w:r>
      <w:r>
        <w:rPr>
          <w:sz w:val="28"/>
          <w:szCs w:val="28"/>
        </w:rPr>
        <w:tab/>
      </w:r>
      <w:r>
        <w:rPr>
          <w:sz w:val="28"/>
          <w:szCs w:val="28"/>
        </w:rPr>
        <w:tab/>
      </w:r>
      <w:r>
        <w:rPr>
          <w:sz w:val="28"/>
          <w:szCs w:val="28"/>
        </w:rPr>
        <w:tab/>
      </w:r>
      <w:r>
        <w:rPr>
          <w:sz w:val="28"/>
          <w:szCs w:val="28"/>
        </w:rPr>
        <w:tab/>
      </w:r>
    </w:p>
    <w:p w:rsidR="00363883" w:rsidRDefault="00363883" w:rsidP="00363883">
      <w:pPr>
        <w:spacing w:after="0" w:line="240" w:lineRule="auto"/>
        <w:rPr>
          <w:sz w:val="28"/>
          <w:szCs w:val="28"/>
        </w:rPr>
      </w:pPr>
      <w:r w:rsidRPr="00F95BC0">
        <w:rPr>
          <w:sz w:val="28"/>
          <w:szCs w:val="28"/>
        </w:rPr>
        <w:t>SELVA vida sin front</w:t>
      </w:r>
      <w:r>
        <w:rPr>
          <w:sz w:val="28"/>
          <w:szCs w:val="28"/>
        </w:rPr>
        <w:t>e</w:t>
      </w:r>
      <w:r w:rsidRPr="00F95BC0">
        <w:rPr>
          <w:sz w:val="28"/>
          <w:szCs w:val="28"/>
        </w:rPr>
        <w:t>ras</w:t>
      </w:r>
      <w:r w:rsidRPr="00F95BC0">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95BC0">
        <w:rPr>
          <w:sz w:val="28"/>
          <w:szCs w:val="28"/>
        </w:rPr>
        <w:t xml:space="preserve">Sociedad Ecológica </w:t>
      </w:r>
      <w:r>
        <w:rPr>
          <w:sz w:val="28"/>
          <w:szCs w:val="28"/>
        </w:rPr>
        <w:t>Venezolana Vida Marine Sea Vida</w:t>
      </w:r>
    </w:p>
    <w:p w:rsidR="00363883" w:rsidRDefault="00363883" w:rsidP="00363883">
      <w:pPr>
        <w:spacing w:after="0" w:line="240" w:lineRule="auto"/>
        <w:rPr>
          <w:sz w:val="28"/>
          <w:szCs w:val="28"/>
        </w:rPr>
      </w:pPr>
      <w:r w:rsidRPr="00F95BC0">
        <w:rPr>
          <w:sz w:val="28"/>
          <w:szCs w:val="28"/>
        </w:rPr>
        <w:t>Society for the Protection of Marine Mammals</w:t>
      </w:r>
      <w:r>
        <w:rPr>
          <w:sz w:val="28"/>
          <w:szCs w:val="28"/>
        </w:rPr>
        <w:tab/>
      </w:r>
      <w:r>
        <w:rPr>
          <w:sz w:val="28"/>
          <w:szCs w:val="28"/>
        </w:rPr>
        <w:tab/>
      </w:r>
      <w:r w:rsidRPr="00F95BC0">
        <w:rPr>
          <w:sz w:val="28"/>
          <w:szCs w:val="28"/>
        </w:rPr>
        <w:t>Whale and</w:t>
      </w:r>
      <w:r>
        <w:rPr>
          <w:sz w:val="28"/>
          <w:szCs w:val="28"/>
        </w:rPr>
        <w:t xml:space="preserve"> Dolphin Conservation Society</w:t>
      </w:r>
      <w:r>
        <w:rPr>
          <w:sz w:val="28"/>
          <w:szCs w:val="28"/>
        </w:rPr>
        <w:tab/>
      </w:r>
    </w:p>
    <w:p w:rsidR="00363883" w:rsidRDefault="00363883" w:rsidP="00363883">
      <w:pPr>
        <w:spacing w:after="0" w:line="240" w:lineRule="auto"/>
        <w:rPr>
          <w:sz w:val="28"/>
          <w:szCs w:val="28"/>
        </w:rPr>
      </w:pPr>
      <w:r w:rsidRPr="00F95BC0">
        <w:rPr>
          <w:sz w:val="28"/>
          <w:szCs w:val="28"/>
        </w:rPr>
        <w:t>Whaleman Foundation</w:t>
      </w:r>
      <w:r>
        <w:rPr>
          <w:sz w:val="28"/>
          <w:szCs w:val="28"/>
        </w:rPr>
        <w:tab/>
      </w:r>
      <w:r>
        <w:rPr>
          <w:sz w:val="28"/>
          <w:szCs w:val="28"/>
        </w:rPr>
        <w:tab/>
      </w:r>
      <w:r>
        <w:rPr>
          <w:sz w:val="28"/>
          <w:szCs w:val="28"/>
        </w:rPr>
        <w:tab/>
      </w:r>
      <w:r>
        <w:rPr>
          <w:sz w:val="28"/>
          <w:szCs w:val="28"/>
        </w:rPr>
        <w:tab/>
      </w:r>
      <w:r>
        <w:rPr>
          <w:sz w:val="28"/>
          <w:szCs w:val="28"/>
        </w:rPr>
        <w:tab/>
      </w:r>
      <w:r>
        <w:rPr>
          <w:sz w:val="28"/>
          <w:szCs w:val="28"/>
        </w:rPr>
        <w:tab/>
        <w:t>Whales Alive</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63883" w:rsidRPr="00F95BC0" w:rsidRDefault="00363883" w:rsidP="00363883">
      <w:pPr>
        <w:spacing w:after="0" w:line="240" w:lineRule="auto"/>
        <w:rPr>
          <w:sz w:val="28"/>
          <w:szCs w:val="28"/>
        </w:rPr>
      </w:pPr>
      <w:r w:rsidRPr="00F95BC0">
        <w:rPr>
          <w:sz w:val="28"/>
          <w:szCs w:val="28"/>
        </w:rPr>
        <w:t>World Society for the Protection of Animals</w:t>
      </w:r>
      <w:r w:rsidRPr="00F95BC0">
        <w:rPr>
          <w:sz w:val="28"/>
          <w:szCs w:val="28"/>
        </w:rPr>
        <w:tab/>
      </w:r>
      <w:r w:rsidRPr="00F95BC0">
        <w:rPr>
          <w:sz w:val="28"/>
          <w:szCs w:val="28"/>
        </w:rPr>
        <w:tab/>
      </w:r>
      <w:r w:rsidRPr="00F95BC0">
        <w:rPr>
          <w:sz w:val="28"/>
          <w:szCs w:val="28"/>
        </w:rPr>
        <w:tab/>
      </w:r>
      <w:r w:rsidRPr="00F95BC0">
        <w:rPr>
          <w:sz w:val="28"/>
          <w:szCs w:val="28"/>
        </w:rPr>
        <w:tab/>
      </w:r>
      <w:r w:rsidRPr="00F95BC0">
        <w:rPr>
          <w:sz w:val="28"/>
          <w:szCs w:val="28"/>
        </w:rPr>
        <w:tab/>
      </w:r>
      <w:r w:rsidRPr="00F95BC0">
        <w:rPr>
          <w:sz w:val="28"/>
          <w:szCs w:val="28"/>
        </w:rPr>
        <w:tab/>
      </w:r>
    </w:p>
    <w:p w:rsidR="00363883" w:rsidRPr="00F95BC0" w:rsidRDefault="00363883" w:rsidP="00363883">
      <w:pPr>
        <w:spacing w:after="0" w:line="240" w:lineRule="auto"/>
        <w:rPr>
          <w:sz w:val="28"/>
          <w:szCs w:val="28"/>
        </w:rPr>
      </w:pPr>
    </w:p>
    <w:p w:rsidR="00363883" w:rsidRPr="00F95BC0" w:rsidRDefault="00363883" w:rsidP="00363883">
      <w:pPr>
        <w:spacing w:after="0" w:line="240" w:lineRule="auto"/>
        <w:rPr>
          <w:sz w:val="28"/>
          <w:szCs w:val="28"/>
        </w:rPr>
      </w:pPr>
    </w:p>
    <w:p w:rsidR="00363883" w:rsidRPr="00333C6D" w:rsidRDefault="00363883" w:rsidP="0044150D">
      <w:pPr>
        <w:rPr>
          <w:rFonts w:ascii="Times New Roman" w:hAnsi="Times New Roman"/>
        </w:rPr>
      </w:pPr>
    </w:p>
    <w:sectPr w:rsidR="00363883" w:rsidRPr="00333C6D" w:rsidSect="00FB38C8">
      <w:footerReference w:type="default" r:id="rId44"/>
      <w:pgSz w:w="15840" w:h="12240" w:orient="landscape"/>
      <w:pgMar w:top="900" w:right="1210" w:bottom="360" w:left="12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299" w:rsidRDefault="00AE1299" w:rsidP="003914AA">
      <w:pPr>
        <w:spacing w:after="0" w:line="240" w:lineRule="auto"/>
      </w:pPr>
      <w:r>
        <w:separator/>
      </w:r>
    </w:p>
  </w:endnote>
  <w:endnote w:type="continuationSeparator" w:id="0">
    <w:p w:rsidR="00AE1299" w:rsidRDefault="00AE1299" w:rsidP="003914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7D" w:rsidRDefault="00FD6F7D">
    <w:pPr>
      <w:pStyle w:val="Footer"/>
      <w:jc w:val="center"/>
    </w:pPr>
    <w:fldSimple w:instr=" PAGE   \* MERGEFORMAT ">
      <w:r w:rsidR="00A0062D">
        <w:rPr>
          <w:noProof/>
        </w:rPr>
        <w:t>1</w:t>
      </w:r>
    </w:fldSimple>
  </w:p>
  <w:p w:rsidR="00FD6F7D" w:rsidRDefault="00FD6F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299" w:rsidRDefault="00AE1299" w:rsidP="003914AA">
      <w:pPr>
        <w:spacing w:after="0" w:line="240" w:lineRule="auto"/>
      </w:pPr>
      <w:r>
        <w:separator/>
      </w:r>
    </w:p>
  </w:footnote>
  <w:footnote w:type="continuationSeparator" w:id="0">
    <w:p w:rsidR="00AE1299" w:rsidRDefault="00AE1299" w:rsidP="003914AA">
      <w:pPr>
        <w:spacing w:after="0" w:line="240" w:lineRule="auto"/>
      </w:pPr>
      <w:r>
        <w:continuationSeparator/>
      </w:r>
    </w:p>
  </w:footnote>
  <w:footnote w:id="1">
    <w:p w:rsidR="00FD6F7D" w:rsidRDefault="00FD6F7D">
      <w:pPr>
        <w:pStyle w:val="FootnoteText"/>
      </w:pPr>
      <w:r>
        <w:rPr>
          <w:rStyle w:val="FootnoteReference"/>
        </w:rPr>
        <w:footnoteRef/>
      </w:r>
      <w:r>
        <w:t xml:space="preserve"> </w:t>
      </w:r>
      <w:smartTag w:uri="urn:schemas-microsoft-com:office:smarttags" w:element="country-region">
        <w:smartTag w:uri="urn:schemas-microsoft-com:office:smarttags" w:element="place">
          <w:r>
            <w:t>Japan</w:t>
          </w:r>
        </w:smartTag>
      </w:smartTag>
      <w:r>
        <w:t>’s intent to “</w:t>
      </w:r>
      <w:r w:rsidRPr="001D180D">
        <w:t>continue whaling for research purposes under a new framew</w:t>
      </w:r>
      <w:r>
        <w:t xml:space="preserve">ork if the proposal is approved” has already been reported.  </w:t>
      </w:r>
      <w:r w:rsidRPr="001D180D">
        <w:rPr>
          <w:u w:val="single"/>
        </w:rPr>
        <w:t>See</w:t>
      </w:r>
      <w:r>
        <w:t xml:space="preserve"> “</w:t>
      </w:r>
      <w:r w:rsidRPr="001D180D">
        <w:t xml:space="preserve">IWC proposes </w:t>
      </w:r>
      <w:smartTag w:uri="urn:schemas-microsoft-com:office:smarttags" w:element="country-region">
        <w:smartTag w:uri="urn:schemas-microsoft-com:office:smarttags" w:element="place">
          <w:r w:rsidRPr="001D180D">
            <w:t>Japan</w:t>
          </w:r>
        </w:smartTag>
      </w:smartTag>
      <w:r w:rsidRPr="001D180D">
        <w:t xml:space="preserve"> shelve 'research whaling,' hunt under IWC control</w:t>
      </w:r>
      <w:r>
        <w:t xml:space="preserve">,” The Mainichi Daily News (Feb 25. 2010). </w:t>
      </w:r>
    </w:p>
  </w:footnote>
  <w:footnote w:id="2">
    <w:p w:rsidR="00FD6F7D" w:rsidRDefault="00FD6F7D" w:rsidP="00BD4A65">
      <w:pPr>
        <w:pStyle w:val="FootnoteText"/>
      </w:pPr>
      <w:r>
        <w:rPr>
          <w:rStyle w:val="FootnoteReference"/>
        </w:rPr>
        <w:footnoteRef/>
      </w:r>
      <w:r>
        <w:t xml:space="preserve"> According to a recent study, most “precipitous declines” in populations (a decline of 50% or more in 15 years) would not be detected.  For instance, there is a 75% chance that a precipitous decline in large whales and would not be detected, and a 90% chance for beaked whales.  See </w:t>
      </w:r>
      <w:smartTag w:uri="urn:schemas-microsoft-com:office:smarttags" w:element="City">
        <w:smartTag w:uri="urn:schemas-microsoft-com:office:smarttags" w:element="place">
          <w:r>
            <w:t>Taylor</w:t>
          </w:r>
        </w:smartTag>
      </w:smartTag>
      <w:r>
        <w:t xml:space="preserve"> et. al, LESSONS FROM MONITORING TRENDS IN ABUNDANCE OF MARINE MAMMALS, Marine Mammal Science</w:t>
      </w:r>
      <w:r w:rsidRPr="00BD4A65">
        <w:t>, 23(1): 157–175 (January 2007)</w:t>
      </w:r>
      <w:r>
        <w:t xml:space="preserve">.  </w:t>
      </w:r>
    </w:p>
    <w:p w:rsidR="00FD6F7D" w:rsidRDefault="00FD6F7D" w:rsidP="00BD4A65">
      <w:pPr>
        <w:pStyle w:val="FootnoteText"/>
      </w:pPr>
    </w:p>
  </w:footnote>
  <w:footnote w:id="3">
    <w:p w:rsidR="00FD6F7D" w:rsidRPr="000D0A50" w:rsidRDefault="00FD6F7D" w:rsidP="000D0A50">
      <w:pPr>
        <w:pStyle w:val="FootnoteText"/>
        <w:spacing w:after="120"/>
      </w:pPr>
      <w:r w:rsidRPr="000D0A50">
        <w:rPr>
          <w:rStyle w:val="FootnoteReference"/>
        </w:rPr>
        <w:footnoteRef/>
      </w:r>
      <w:r w:rsidRPr="000D0A50">
        <w:t xml:space="preserve"> The IWC 61 Report of the Scientific Committee reports that implementations have only been completed for Antarctic minke whales, </w:t>
      </w:r>
      <w:smartTag w:uri="urn:schemas-microsoft-com:office:smarttags" w:element="place">
        <w:r w:rsidRPr="000D0A50">
          <w:t>North Atlantic</w:t>
        </w:r>
      </w:smartTag>
      <w:r w:rsidRPr="000D0A50">
        <w:t xml:space="preserve"> and western North Pacific common minke whales</w:t>
      </w:r>
      <w:r>
        <w:t>,</w:t>
      </w:r>
      <w:r w:rsidRPr="000D0A50">
        <w:t xml:space="preserve"> and the western North Pacific Bryde’s whales. An implementation review has only been partially completed for </w:t>
      </w:r>
      <w:smartTag w:uri="urn:schemas-microsoft-com:office:smarttags" w:element="place">
        <w:r w:rsidRPr="000D0A50">
          <w:t>North Atlantic</w:t>
        </w:r>
      </w:smartTag>
      <w:r w:rsidRPr="000D0A50">
        <w:t xml:space="preserve"> minke whales.</w:t>
      </w:r>
    </w:p>
  </w:footnote>
  <w:footnote w:id="4">
    <w:p w:rsidR="00FD6F7D" w:rsidRPr="005E6F86" w:rsidRDefault="00FD6F7D" w:rsidP="003914AA">
      <w:pPr>
        <w:autoSpaceDE w:val="0"/>
        <w:autoSpaceDN w:val="0"/>
        <w:adjustRightInd w:val="0"/>
        <w:rPr>
          <w:sz w:val="20"/>
          <w:szCs w:val="20"/>
        </w:rPr>
      </w:pPr>
      <w:r w:rsidRPr="000D0A50">
        <w:rPr>
          <w:rStyle w:val="FootnoteReference"/>
          <w:rFonts w:ascii="Times New Roman" w:hAnsi="Times New Roman"/>
          <w:sz w:val="20"/>
          <w:szCs w:val="20"/>
        </w:rPr>
        <w:footnoteRef/>
      </w:r>
      <w:r w:rsidRPr="000D0A50">
        <w:rPr>
          <w:rFonts w:ascii="Times New Roman" w:hAnsi="Times New Roman"/>
          <w:sz w:val="20"/>
          <w:szCs w:val="20"/>
        </w:rPr>
        <w:t xml:space="preserve"> The report states “The catch limits outlined in this arrangement reflect scientific and policy evaluations of proposals made by the whaling countries for the ten-year period. The scientific evaluation has ensured that the catch limits are consistent with the principle of sustainability and the precautionary approach.”</w:t>
      </w:r>
    </w:p>
  </w:footnote>
  <w:footnote w:id="5">
    <w:p w:rsidR="00FD6F7D" w:rsidRPr="00372481" w:rsidRDefault="00FD6F7D" w:rsidP="003842BA">
      <w:pPr>
        <w:pStyle w:val="Style0"/>
        <w:rPr>
          <w:sz w:val="20"/>
          <w:szCs w:val="20"/>
        </w:rPr>
      </w:pPr>
      <w:r w:rsidRPr="00372481">
        <w:rPr>
          <w:rStyle w:val="FootnoteReference"/>
          <w:sz w:val="20"/>
          <w:szCs w:val="20"/>
        </w:rPr>
        <w:footnoteRef/>
      </w:r>
      <w:r w:rsidRPr="00372481">
        <w:rPr>
          <w:sz w:val="20"/>
          <w:szCs w:val="20"/>
        </w:rPr>
        <w:t xml:space="preserve"> </w:t>
      </w:r>
      <w:r w:rsidRPr="00372481">
        <w:rPr>
          <w:bCs/>
          <w:color w:val="000000"/>
          <w:sz w:val="20"/>
          <w:szCs w:val="20"/>
        </w:rPr>
        <w:t>IWC Resolution 1994-5 Resolution on the Revised Management Scheme</w:t>
      </w:r>
      <w:r>
        <w:rPr>
          <w:bCs/>
          <w:color w:val="000000"/>
          <w:sz w:val="20"/>
          <w:szCs w:val="20"/>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090C"/>
    <w:multiLevelType w:val="hybridMultilevel"/>
    <w:tmpl w:val="16C6F93E"/>
    <w:lvl w:ilvl="0" w:tplc="FE327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6B5409"/>
    <w:multiLevelType w:val="hybridMultilevel"/>
    <w:tmpl w:val="47CCD26E"/>
    <w:lvl w:ilvl="0" w:tplc="54965390">
      <w:start w:val="33"/>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F94202"/>
    <w:multiLevelType w:val="hybridMultilevel"/>
    <w:tmpl w:val="16C6F93E"/>
    <w:lvl w:ilvl="0" w:tplc="FE3278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34D47"/>
    <w:multiLevelType w:val="hybridMultilevel"/>
    <w:tmpl w:val="6760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109E"/>
    <w:rsid w:val="00001839"/>
    <w:rsid w:val="00004F8A"/>
    <w:rsid w:val="0004242F"/>
    <w:rsid w:val="0005502F"/>
    <w:rsid w:val="000557CA"/>
    <w:rsid w:val="00056B66"/>
    <w:rsid w:val="000603BF"/>
    <w:rsid w:val="000D0A50"/>
    <w:rsid w:val="000D1F91"/>
    <w:rsid w:val="000D45AC"/>
    <w:rsid w:val="000E08B3"/>
    <w:rsid w:val="00125FD9"/>
    <w:rsid w:val="001302A3"/>
    <w:rsid w:val="0013054F"/>
    <w:rsid w:val="001356A4"/>
    <w:rsid w:val="0014483C"/>
    <w:rsid w:val="00153D5A"/>
    <w:rsid w:val="001624F2"/>
    <w:rsid w:val="001708CF"/>
    <w:rsid w:val="00173BF9"/>
    <w:rsid w:val="001A1181"/>
    <w:rsid w:val="001A75C2"/>
    <w:rsid w:val="001C4D31"/>
    <w:rsid w:val="001D180D"/>
    <w:rsid w:val="001F10CA"/>
    <w:rsid w:val="001F27FE"/>
    <w:rsid w:val="001F3335"/>
    <w:rsid w:val="002079CA"/>
    <w:rsid w:val="00213669"/>
    <w:rsid w:val="002211C8"/>
    <w:rsid w:val="00231585"/>
    <w:rsid w:val="00276B16"/>
    <w:rsid w:val="00281DC0"/>
    <w:rsid w:val="00283DE0"/>
    <w:rsid w:val="00285A20"/>
    <w:rsid w:val="002A764C"/>
    <w:rsid w:val="002B22D8"/>
    <w:rsid w:val="002F2443"/>
    <w:rsid w:val="00327ED2"/>
    <w:rsid w:val="00333C6D"/>
    <w:rsid w:val="0034516B"/>
    <w:rsid w:val="00362DA2"/>
    <w:rsid w:val="00363883"/>
    <w:rsid w:val="00371F29"/>
    <w:rsid w:val="00372481"/>
    <w:rsid w:val="0037362E"/>
    <w:rsid w:val="003842BA"/>
    <w:rsid w:val="003914AA"/>
    <w:rsid w:val="00394B7F"/>
    <w:rsid w:val="003A353F"/>
    <w:rsid w:val="003D271C"/>
    <w:rsid w:val="003F1C72"/>
    <w:rsid w:val="003F2EE9"/>
    <w:rsid w:val="004028FE"/>
    <w:rsid w:val="00415B50"/>
    <w:rsid w:val="00416C52"/>
    <w:rsid w:val="00417DFA"/>
    <w:rsid w:val="00433A8D"/>
    <w:rsid w:val="00435739"/>
    <w:rsid w:val="0044032E"/>
    <w:rsid w:val="0044150D"/>
    <w:rsid w:val="00447431"/>
    <w:rsid w:val="004534AA"/>
    <w:rsid w:val="0046618B"/>
    <w:rsid w:val="004733BA"/>
    <w:rsid w:val="004758A0"/>
    <w:rsid w:val="00482C38"/>
    <w:rsid w:val="00483544"/>
    <w:rsid w:val="00485C25"/>
    <w:rsid w:val="00490306"/>
    <w:rsid w:val="00491F12"/>
    <w:rsid w:val="004A0542"/>
    <w:rsid w:val="004A77E9"/>
    <w:rsid w:val="004C1EFE"/>
    <w:rsid w:val="004C6B28"/>
    <w:rsid w:val="004D797F"/>
    <w:rsid w:val="004E1D2F"/>
    <w:rsid w:val="004E5CFC"/>
    <w:rsid w:val="005056B6"/>
    <w:rsid w:val="00506392"/>
    <w:rsid w:val="00512B90"/>
    <w:rsid w:val="005159CB"/>
    <w:rsid w:val="00535506"/>
    <w:rsid w:val="00542BFB"/>
    <w:rsid w:val="00543999"/>
    <w:rsid w:val="00544AF9"/>
    <w:rsid w:val="0056496A"/>
    <w:rsid w:val="005A0444"/>
    <w:rsid w:val="005A2A87"/>
    <w:rsid w:val="005A798B"/>
    <w:rsid w:val="005B7DF1"/>
    <w:rsid w:val="005D687D"/>
    <w:rsid w:val="005E5FF9"/>
    <w:rsid w:val="005F7284"/>
    <w:rsid w:val="00604152"/>
    <w:rsid w:val="00604F49"/>
    <w:rsid w:val="00634332"/>
    <w:rsid w:val="00634785"/>
    <w:rsid w:val="006522ED"/>
    <w:rsid w:val="00657B6C"/>
    <w:rsid w:val="00670C2D"/>
    <w:rsid w:val="006751A5"/>
    <w:rsid w:val="00677FC2"/>
    <w:rsid w:val="00680129"/>
    <w:rsid w:val="00683A61"/>
    <w:rsid w:val="00684CD9"/>
    <w:rsid w:val="006B3897"/>
    <w:rsid w:val="006C1EE1"/>
    <w:rsid w:val="006D0E6B"/>
    <w:rsid w:val="006D26AE"/>
    <w:rsid w:val="006D425D"/>
    <w:rsid w:val="007116D4"/>
    <w:rsid w:val="00712B21"/>
    <w:rsid w:val="00723B5A"/>
    <w:rsid w:val="0073109E"/>
    <w:rsid w:val="00732187"/>
    <w:rsid w:val="007355F6"/>
    <w:rsid w:val="007474B6"/>
    <w:rsid w:val="00747FEF"/>
    <w:rsid w:val="0075480A"/>
    <w:rsid w:val="007724B5"/>
    <w:rsid w:val="00794F2E"/>
    <w:rsid w:val="00796CF3"/>
    <w:rsid w:val="007C3238"/>
    <w:rsid w:val="007C62F8"/>
    <w:rsid w:val="007D49D2"/>
    <w:rsid w:val="007D6793"/>
    <w:rsid w:val="007D7A62"/>
    <w:rsid w:val="007E0227"/>
    <w:rsid w:val="00806B56"/>
    <w:rsid w:val="00810AE4"/>
    <w:rsid w:val="008231C6"/>
    <w:rsid w:val="00843399"/>
    <w:rsid w:val="00854342"/>
    <w:rsid w:val="00863EA0"/>
    <w:rsid w:val="00866AD1"/>
    <w:rsid w:val="00867F92"/>
    <w:rsid w:val="0089282E"/>
    <w:rsid w:val="00892997"/>
    <w:rsid w:val="008C5CD4"/>
    <w:rsid w:val="008C714A"/>
    <w:rsid w:val="008D5EEA"/>
    <w:rsid w:val="008E1722"/>
    <w:rsid w:val="0091250F"/>
    <w:rsid w:val="0092718F"/>
    <w:rsid w:val="00930F4C"/>
    <w:rsid w:val="009327A9"/>
    <w:rsid w:val="00934CCB"/>
    <w:rsid w:val="00942086"/>
    <w:rsid w:val="0096240F"/>
    <w:rsid w:val="00963D93"/>
    <w:rsid w:val="0097102D"/>
    <w:rsid w:val="00972265"/>
    <w:rsid w:val="009726EF"/>
    <w:rsid w:val="009758BB"/>
    <w:rsid w:val="00986D59"/>
    <w:rsid w:val="009B3A29"/>
    <w:rsid w:val="00A0062D"/>
    <w:rsid w:val="00A11ECD"/>
    <w:rsid w:val="00A21765"/>
    <w:rsid w:val="00A40462"/>
    <w:rsid w:val="00A5327F"/>
    <w:rsid w:val="00A815A8"/>
    <w:rsid w:val="00A917B8"/>
    <w:rsid w:val="00A91F96"/>
    <w:rsid w:val="00AA49C4"/>
    <w:rsid w:val="00AE1299"/>
    <w:rsid w:val="00AE42FB"/>
    <w:rsid w:val="00B36FD5"/>
    <w:rsid w:val="00B45598"/>
    <w:rsid w:val="00B53FF0"/>
    <w:rsid w:val="00B7785A"/>
    <w:rsid w:val="00B86DD6"/>
    <w:rsid w:val="00BA3660"/>
    <w:rsid w:val="00BA445B"/>
    <w:rsid w:val="00BB0F22"/>
    <w:rsid w:val="00BC0E42"/>
    <w:rsid w:val="00BC3F94"/>
    <w:rsid w:val="00BD4A65"/>
    <w:rsid w:val="00C0781E"/>
    <w:rsid w:val="00C138D5"/>
    <w:rsid w:val="00C37714"/>
    <w:rsid w:val="00C479E6"/>
    <w:rsid w:val="00C57B21"/>
    <w:rsid w:val="00C650A6"/>
    <w:rsid w:val="00C65511"/>
    <w:rsid w:val="00C661AA"/>
    <w:rsid w:val="00C80D44"/>
    <w:rsid w:val="00C81AF4"/>
    <w:rsid w:val="00C862E5"/>
    <w:rsid w:val="00C91A89"/>
    <w:rsid w:val="00CB37AC"/>
    <w:rsid w:val="00CC02C2"/>
    <w:rsid w:val="00CC756E"/>
    <w:rsid w:val="00CD2068"/>
    <w:rsid w:val="00CD6B2C"/>
    <w:rsid w:val="00CF1A6C"/>
    <w:rsid w:val="00CF2C2C"/>
    <w:rsid w:val="00D10F0E"/>
    <w:rsid w:val="00D12F86"/>
    <w:rsid w:val="00D2284E"/>
    <w:rsid w:val="00D3522F"/>
    <w:rsid w:val="00D3572C"/>
    <w:rsid w:val="00D365F8"/>
    <w:rsid w:val="00D37565"/>
    <w:rsid w:val="00D44BDC"/>
    <w:rsid w:val="00D50035"/>
    <w:rsid w:val="00D622E2"/>
    <w:rsid w:val="00D64D85"/>
    <w:rsid w:val="00D84FE7"/>
    <w:rsid w:val="00D97AF5"/>
    <w:rsid w:val="00DA336D"/>
    <w:rsid w:val="00DA6F6F"/>
    <w:rsid w:val="00DB01F7"/>
    <w:rsid w:val="00DB2E65"/>
    <w:rsid w:val="00DD070D"/>
    <w:rsid w:val="00DF4147"/>
    <w:rsid w:val="00DF72ED"/>
    <w:rsid w:val="00E37992"/>
    <w:rsid w:val="00E50870"/>
    <w:rsid w:val="00EC1AC2"/>
    <w:rsid w:val="00EC5897"/>
    <w:rsid w:val="00EC64F2"/>
    <w:rsid w:val="00ED3FA7"/>
    <w:rsid w:val="00ED417D"/>
    <w:rsid w:val="00ED5C3F"/>
    <w:rsid w:val="00ED6910"/>
    <w:rsid w:val="00EE614C"/>
    <w:rsid w:val="00EE76FA"/>
    <w:rsid w:val="00F00569"/>
    <w:rsid w:val="00F00C1A"/>
    <w:rsid w:val="00F0694A"/>
    <w:rsid w:val="00F16F09"/>
    <w:rsid w:val="00F23E77"/>
    <w:rsid w:val="00F44EE0"/>
    <w:rsid w:val="00F506FE"/>
    <w:rsid w:val="00F715A4"/>
    <w:rsid w:val="00F830E9"/>
    <w:rsid w:val="00F84875"/>
    <w:rsid w:val="00F87554"/>
    <w:rsid w:val="00F8790B"/>
    <w:rsid w:val="00F94BCF"/>
    <w:rsid w:val="00F95FC1"/>
    <w:rsid w:val="00F961AC"/>
    <w:rsid w:val="00FA6713"/>
    <w:rsid w:val="00FA6990"/>
    <w:rsid w:val="00FB38C8"/>
    <w:rsid w:val="00FB56DF"/>
    <w:rsid w:val="00FD6F7D"/>
    <w:rsid w:val="00FD714C"/>
    <w:rsid w:val="00FE1BFC"/>
    <w:rsid w:val="00FF1437"/>
    <w:rsid w:val="00FF6470"/>
    <w:rsid w:val="00FF7D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dat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F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7D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12B21"/>
    <w:pPr>
      <w:ind w:left="720"/>
      <w:contextualSpacing/>
    </w:pPr>
  </w:style>
  <w:style w:type="paragraph" w:styleId="FootnoteText">
    <w:name w:val="footnote text"/>
    <w:basedOn w:val="Normal"/>
    <w:link w:val="FootnoteTextChar"/>
    <w:uiPriority w:val="99"/>
    <w:semiHidden/>
    <w:unhideWhenUsed/>
    <w:rsid w:val="003914AA"/>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3914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914AA"/>
    <w:rPr>
      <w:vertAlign w:val="superscript"/>
    </w:rPr>
  </w:style>
  <w:style w:type="paragraph" w:styleId="Header">
    <w:name w:val="header"/>
    <w:basedOn w:val="Normal"/>
    <w:link w:val="HeaderChar"/>
    <w:uiPriority w:val="99"/>
    <w:semiHidden/>
    <w:unhideWhenUsed/>
    <w:rsid w:val="00FA6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6990"/>
  </w:style>
  <w:style w:type="paragraph" w:styleId="Footer">
    <w:name w:val="footer"/>
    <w:basedOn w:val="Normal"/>
    <w:link w:val="FooterChar"/>
    <w:uiPriority w:val="99"/>
    <w:unhideWhenUsed/>
    <w:rsid w:val="00FA6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990"/>
  </w:style>
  <w:style w:type="character" w:styleId="CommentReference">
    <w:name w:val="annotation reference"/>
    <w:basedOn w:val="DefaultParagraphFont"/>
    <w:uiPriority w:val="99"/>
    <w:semiHidden/>
    <w:unhideWhenUsed/>
    <w:rsid w:val="00482C38"/>
    <w:rPr>
      <w:sz w:val="16"/>
      <w:szCs w:val="16"/>
    </w:rPr>
  </w:style>
  <w:style w:type="paragraph" w:styleId="CommentText">
    <w:name w:val="annotation text"/>
    <w:basedOn w:val="Normal"/>
    <w:link w:val="CommentTextChar"/>
    <w:uiPriority w:val="99"/>
    <w:semiHidden/>
    <w:unhideWhenUsed/>
    <w:rsid w:val="00482C38"/>
    <w:pPr>
      <w:spacing w:line="240" w:lineRule="auto"/>
    </w:pPr>
    <w:rPr>
      <w:sz w:val="20"/>
      <w:szCs w:val="20"/>
    </w:rPr>
  </w:style>
  <w:style w:type="character" w:customStyle="1" w:styleId="CommentTextChar">
    <w:name w:val="Comment Text Char"/>
    <w:basedOn w:val="DefaultParagraphFont"/>
    <w:link w:val="CommentText"/>
    <w:uiPriority w:val="99"/>
    <w:semiHidden/>
    <w:rsid w:val="00482C3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482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C3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2C38"/>
    <w:rPr>
      <w:b/>
      <w:bCs/>
    </w:rPr>
  </w:style>
  <w:style w:type="character" w:customStyle="1" w:styleId="CommentSubjectChar">
    <w:name w:val="Comment Subject Char"/>
    <w:basedOn w:val="CommentTextChar"/>
    <w:link w:val="CommentSubject"/>
    <w:uiPriority w:val="99"/>
    <w:semiHidden/>
    <w:rsid w:val="00482C38"/>
    <w:rPr>
      <w:b/>
      <w:bCs/>
    </w:rPr>
  </w:style>
  <w:style w:type="paragraph" w:customStyle="1" w:styleId="Style0">
    <w:name w:val="Style0"/>
    <w:basedOn w:val="Normal"/>
    <w:next w:val="Normal"/>
    <w:uiPriority w:val="99"/>
    <w:rsid w:val="003842BA"/>
    <w:pPr>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458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png"/><Relationship Id="rId42" Type="http://schemas.openxmlformats.org/officeDocument/2006/relationships/image" Target="media/image36.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emf"/><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jpeg"/><Relationship Id="rId31" Type="http://schemas.openxmlformats.org/officeDocument/2006/relationships/image" Target="media/image25.png"/><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7214</Words>
  <Characters>41123</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Analysis of the Package Negotiated by the Support Group</vt:lpstr>
    </vt:vector>
  </TitlesOfParts>
  <Company>NRDC</Company>
  <LinksUpToDate>false</LinksUpToDate>
  <CharactersWithSpaces>48241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Package Negotiated by the Support Group</dc:title>
  <dc:creator>Taryn Kiekow</dc:creator>
  <cp:lastModifiedBy>Sara</cp:lastModifiedBy>
  <cp:revision>2</cp:revision>
  <cp:lastPrinted>2010-03-01T16:52:00Z</cp:lastPrinted>
  <dcterms:created xsi:type="dcterms:W3CDTF">2010-04-01T21:56:00Z</dcterms:created>
  <dcterms:modified xsi:type="dcterms:W3CDTF">2010-04-01T21:56:00Z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1725509620</vt:i4>
  </property>
  <property fmtid="{D5CDD505-2E9C-101B-9397-08002B2CF9AE}" pid="3" name="_NewReviewCycle">
    <vt:lpwstr/>
  </property>
  <property fmtid="{D5CDD505-2E9C-101B-9397-08002B2CF9AE}" pid="4" name="_EmailSubject">
    <vt:lpwstr>Hunting Whales- May23rd Demonstrations</vt:lpwstr>
  </property>
  <property fmtid="{D5CDD505-2E9C-101B-9397-08002B2CF9AE}" pid="5" name="_AuthorEmail">
    <vt:lpwstr>lwan22350@aol.com</vt:lpwstr>
  </property>
  <property fmtid="{D5CDD505-2E9C-101B-9397-08002B2CF9AE}" pid="6" name="_AuthorEmailDisplayName">
    <vt:lpwstr>Sara Wan</vt:lpwstr>
  </property>
</Properties>
</file>